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5F21A" w14:textId="1C2506A3" w:rsidR="00933285" w:rsidRPr="00C6491F" w:rsidRDefault="00817A9D" w:rsidP="00340916">
      <w:pPr>
        <w:widowControl w:val="0"/>
        <w:pBdr>
          <w:top w:val="nil"/>
          <w:left w:val="nil"/>
          <w:bottom w:val="nil"/>
          <w:right w:val="nil"/>
          <w:between w:val="nil"/>
        </w:pBdr>
        <w:spacing w:line="240" w:lineRule="auto"/>
        <w:jc w:val="right"/>
        <w:rPr>
          <w:color w:val="000000"/>
          <w:lang w:val="en-US"/>
        </w:rPr>
      </w:pPr>
      <w:r w:rsidRPr="00C6491F">
        <w:rPr>
          <w:noProof/>
          <w:color w:val="323232"/>
          <w:sz w:val="18"/>
          <w:szCs w:val="18"/>
          <w:lang w:val="en-US"/>
        </w:rPr>
        <w:drawing>
          <wp:anchor distT="0" distB="0" distL="114300" distR="114300" simplePos="0" relativeHeight="251661312" behindDoc="0" locked="0" layoutInCell="1" allowOverlap="1" wp14:anchorId="7BB59DD8" wp14:editId="268F6347">
            <wp:simplePos x="0" y="0"/>
            <wp:positionH relativeFrom="margin">
              <wp:align>left</wp:align>
            </wp:positionH>
            <wp:positionV relativeFrom="paragraph">
              <wp:posOffset>-99695</wp:posOffset>
            </wp:positionV>
            <wp:extent cx="2301240" cy="1534331"/>
            <wp:effectExtent l="0" t="0" r="3810" b="8890"/>
            <wp:wrapNone/>
            <wp:docPr id="195745381"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1240" cy="1534331"/>
                    </a:xfrm>
                    <a:prstGeom prst="rect">
                      <a:avLst/>
                    </a:prstGeom>
                    <a:noFill/>
                    <a:ln>
                      <a:noFill/>
                    </a:ln>
                  </pic:spPr>
                </pic:pic>
              </a:graphicData>
            </a:graphic>
          </wp:anchor>
        </w:drawing>
      </w:r>
    </w:p>
    <w:p w14:paraId="6846FDA5" w14:textId="77777777" w:rsidR="00817A9D" w:rsidRPr="00C6491F" w:rsidRDefault="00817A9D" w:rsidP="00340916">
      <w:pPr>
        <w:widowControl w:val="0"/>
        <w:pBdr>
          <w:top w:val="nil"/>
          <w:left w:val="nil"/>
          <w:bottom w:val="nil"/>
          <w:right w:val="nil"/>
          <w:between w:val="nil"/>
        </w:pBdr>
        <w:spacing w:line="240" w:lineRule="auto"/>
        <w:jc w:val="right"/>
        <w:rPr>
          <w:color w:val="000000"/>
          <w:lang w:val="en-US"/>
        </w:rPr>
      </w:pPr>
    </w:p>
    <w:p w14:paraId="1AA9ADFB" w14:textId="77777777" w:rsidR="00817A9D" w:rsidRPr="00C6491F" w:rsidRDefault="00817A9D" w:rsidP="00340916">
      <w:pPr>
        <w:widowControl w:val="0"/>
        <w:pBdr>
          <w:top w:val="nil"/>
          <w:left w:val="nil"/>
          <w:bottom w:val="nil"/>
          <w:right w:val="nil"/>
          <w:between w:val="nil"/>
        </w:pBdr>
        <w:spacing w:line="240" w:lineRule="auto"/>
        <w:jc w:val="right"/>
        <w:rPr>
          <w:color w:val="000000"/>
          <w:lang w:val="en-US"/>
        </w:rPr>
      </w:pPr>
    </w:p>
    <w:p w14:paraId="34E59C19" w14:textId="2F658854" w:rsidR="00076F59" w:rsidRPr="00C6491F" w:rsidRDefault="00076F59" w:rsidP="00340916">
      <w:pPr>
        <w:widowControl w:val="0"/>
        <w:pBdr>
          <w:top w:val="nil"/>
          <w:left w:val="nil"/>
          <w:bottom w:val="nil"/>
          <w:right w:val="nil"/>
          <w:between w:val="nil"/>
        </w:pBdr>
        <w:spacing w:before="36" w:line="267" w:lineRule="auto"/>
        <w:jc w:val="right"/>
        <w:rPr>
          <w:color w:val="323232"/>
          <w:sz w:val="18"/>
          <w:szCs w:val="18"/>
          <w:lang w:val="en-US"/>
        </w:rPr>
      </w:pPr>
    </w:p>
    <w:p w14:paraId="01755C96" w14:textId="00A384A9" w:rsidR="00817A9D" w:rsidRPr="00C6491F" w:rsidRDefault="00817A9D" w:rsidP="00817A9D">
      <w:pPr>
        <w:widowControl w:val="0"/>
        <w:pBdr>
          <w:top w:val="nil"/>
          <w:left w:val="nil"/>
          <w:bottom w:val="nil"/>
          <w:right w:val="nil"/>
          <w:between w:val="nil"/>
        </w:pBdr>
        <w:spacing w:line="240" w:lineRule="auto"/>
        <w:rPr>
          <w:color w:val="323232"/>
          <w:sz w:val="18"/>
          <w:szCs w:val="18"/>
          <w:lang w:val="en-US"/>
        </w:rPr>
      </w:pPr>
    </w:p>
    <w:p w14:paraId="67A23DF3" w14:textId="419CB788" w:rsidR="000C0FFD" w:rsidRPr="00C6491F" w:rsidRDefault="000C0FFD" w:rsidP="00C31C2D">
      <w:pPr>
        <w:widowControl w:val="0"/>
        <w:pBdr>
          <w:top w:val="nil"/>
          <w:left w:val="nil"/>
          <w:bottom w:val="nil"/>
          <w:right w:val="nil"/>
          <w:between w:val="nil"/>
        </w:pBdr>
        <w:spacing w:line="240" w:lineRule="auto"/>
        <w:rPr>
          <w:color w:val="323232"/>
          <w:sz w:val="18"/>
          <w:szCs w:val="18"/>
          <w:lang w:val="en-US"/>
        </w:rPr>
      </w:pPr>
    </w:p>
    <w:p w14:paraId="4DFBD15A"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509B4A21"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7077A50F"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39041ED2"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6E1F2731" w14:textId="77777777" w:rsidR="000C0FFD" w:rsidRPr="00C6491F" w:rsidRDefault="000C0FFD" w:rsidP="00340916">
      <w:pPr>
        <w:widowControl w:val="0"/>
        <w:pBdr>
          <w:top w:val="nil"/>
          <w:left w:val="nil"/>
          <w:bottom w:val="nil"/>
          <w:right w:val="nil"/>
          <w:between w:val="nil"/>
        </w:pBdr>
        <w:spacing w:line="240" w:lineRule="auto"/>
        <w:jc w:val="right"/>
        <w:rPr>
          <w:color w:val="323232"/>
          <w:sz w:val="18"/>
          <w:szCs w:val="18"/>
          <w:lang w:val="en-US"/>
        </w:rPr>
      </w:pPr>
    </w:p>
    <w:p w14:paraId="3DF6AAC5"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64A4254C"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3B673DD1"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694AC261"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5BBCE4F8"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02D7E1D3" w14:textId="77777777" w:rsidR="00817A9D" w:rsidRPr="00C6491F" w:rsidRDefault="00817A9D" w:rsidP="00340916">
      <w:pPr>
        <w:widowControl w:val="0"/>
        <w:pBdr>
          <w:top w:val="nil"/>
          <w:left w:val="nil"/>
          <w:bottom w:val="nil"/>
          <w:right w:val="nil"/>
          <w:between w:val="nil"/>
        </w:pBdr>
        <w:spacing w:line="240" w:lineRule="auto"/>
        <w:jc w:val="right"/>
        <w:rPr>
          <w:color w:val="323232"/>
          <w:sz w:val="18"/>
          <w:szCs w:val="18"/>
          <w:lang w:val="en-US"/>
        </w:rPr>
      </w:pPr>
    </w:p>
    <w:p w14:paraId="3C2F78E3" w14:textId="0A929A2D" w:rsidR="000C0FFD" w:rsidRPr="00C6491F" w:rsidRDefault="00577BEF" w:rsidP="00340916">
      <w:pPr>
        <w:widowControl w:val="0"/>
        <w:pBdr>
          <w:top w:val="nil"/>
          <w:left w:val="nil"/>
          <w:bottom w:val="nil"/>
          <w:right w:val="nil"/>
          <w:between w:val="nil"/>
        </w:pBdr>
        <w:spacing w:line="240" w:lineRule="auto"/>
        <w:jc w:val="right"/>
        <w:rPr>
          <w:rFonts w:ascii="Times New Roman" w:hAnsi="Times New Roman" w:cs="Times New Roman"/>
          <w:b/>
          <w:bCs/>
          <w:color w:val="212121"/>
          <w:sz w:val="32"/>
          <w:szCs w:val="32"/>
          <w:lang w:val="en-US"/>
        </w:rPr>
      </w:pPr>
      <w:r w:rsidRPr="00C6491F">
        <w:rPr>
          <w:rFonts w:ascii="Times New Roman" w:hAnsi="Times New Roman" w:cs="Times New Roman"/>
          <w:b/>
          <w:bCs/>
          <w:noProof/>
          <w:color w:val="212121"/>
          <w:sz w:val="32"/>
          <w:szCs w:val="32"/>
          <w:lang w:val="en-US"/>
        </w:rPr>
        <mc:AlternateContent>
          <mc:Choice Requires="wps">
            <w:drawing>
              <wp:anchor distT="0" distB="0" distL="114300" distR="114300" simplePos="0" relativeHeight="251659264" behindDoc="0" locked="0" layoutInCell="1" allowOverlap="1" wp14:anchorId="61AA4EF6" wp14:editId="56346A1F">
                <wp:simplePos x="0" y="0"/>
                <wp:positionH relativeFrom="column">
                  <wp:posOffset>175895</wp:posOffset>
                </wp:positionH>
                <wp:positionV relativeFrom="paragraph">
                  <wp:posOffset>210820</wp:posOffset>
                </wp:positionV>
                <wp:extent cx="2933700" cy="12700"/>
                <wp:effectExtent l="38100" t="38100" r="76200" b="82550"/>
                <wp:wrapNone/>
                <wp:docPr id="3" name="Düz Bağlayıcı 3"/>
                <wp:cNvGraphicFramePr/>
                <a:graphic xmlns:a="http://schemas.openxmlformats.org/drawingml/2006/main">
                  <a:graphicData uri="http://schemas.microsoft.com/office/word/2010/wordprocessingShape">
                    <wps:wsp>
                      <wps:cNvCnPr/>
                      <wps:spPr>
                        <a:xfrm flipV="1">
                          <a:off x="0" y="0"/>
                          <a:ext cx="2933700" cy="1270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DDA5D31" id="Düz Bağlayıcı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3.85pt,16.6pt" to="244.8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" strokecolor="black [3200]" strokeweight=".25pt">
                <v:shadow on="t" color="black" opacity="24903f" origin=",.5" offset="0,.55556mm"/>
              </v:line>
            </w:pict>
          </mc:Fallback>
        </mc:AlternateContent>
      </w:r>
      <w:r w:rsidR="00CD0BC7">
        <w:rPr>
          <w:rFonts w:ascii="Times New Roman" w:hAnsi="Times New Roman" w:cs="Times New Roman"/>
          <w:b/>
          <w:bCs/>
          <w:color w:val="212121"/>
          <w:sz w:val="32"/>
          <w:szCs w:val="32"/>
          <w:lang w:val="en-US"/>
        </w:rPr>
        <w:t>Cognivum Journal of Business</w:t>
      </w:r>
      <w:r w:rsidR="000C0FFD" w:rsidRPr="00C6491F">
        <w:rPr>
          <w:rFonts w:ascii="Times New Roman" w:hAnsi="Times New Roman" w:cs="Times New Roman"/>
          <w:b/>
          <w:bCs/>
          <w:color w:val="212121"/>
          <w:sz w:val="32"/>
          <w:szCs w:val="32"/>
          <w:lang w:val="en-US"/>
        </w:rPr>
        <w:t xml:space="preserve"> </w:t>
      </w:r>
    </w:p>
    <w:p w14:paraId="043D8080" w14:textId="7FA32611" w:rsidR="00076F59" w:rsidRPr="00C6491F" w:rsidRDefault="00E549EA" w:rsidP="00340916">
      <w:pPr>
        <w:widowControl w:val="0"/>
        <w:pBdr>
          <w:top w:val="nil"/>
          <w:left w:val="nil"/>
          <w:bottom w:val="nil"/>
          <w:right w:val="nil"/>
          <w:between w:val="nil"/>
        </w:pBdr>
        <w:spacing w:line="240" w:lineRule="auto"/>
        <w:jc w:val="right"/>
        <w:rPr>
          <w:rFonts w:ascii="Times New Roman" w:hAnsi="Times New Roman" w:cs="Times New Roman"/>
          <w:color w:val="323232"/>
          <w:sz w:val="18"/>
          <w:szCs w:val="18"/>
          <w:lang w:val="en-US"/>
        </w:rPr>
      </w:pPr>
      <w:r>
        <w:rPr>
          <w:rFonts w:ascii="Times New Roman" w:hAnsi="Times New Roman" w:cs="Times New Roman"/>
          <w:color w:val="323232"/>
          <w:sz w:val="18"/>
          <w:szCs w:val="18"/>
          <w:lang w:val="en-US"/>
        </w:rPr>
        <w:t>Cognivum Journal of Business</w:t>
      </w:r>
      <w:r w:rsidR="00076F59" w:rsidRPr="00C6491F">
        <w:rPr>
          <w:rFonts w:ascii="Times New Roman" w:hAnsi="Times New Roman" w:cs="Times New Roman"/>
          <w:color w:val="323232"/>
          <w:sz w:val="18"/>
          <w:szCs w:val="18"/>
          <w:lang w:val="en-US"/>
        </w:rPr>
        <w:t xml:space="preserve"> </w:t>
      </w:r>
    </w:p>
    <w:p w14:paraId="46774E6B" w14:textId="77777777" w:rsidR="00933285" w:rsidRPr="00C6491F" w:rsidRDefault="00076F59" w:rsidP="00340916">
      <w:pPr>
        <w:widowControl w:val="0"/>
        <w:pBdr>
          <w:top w:val="nil"/>
          <w:left w:val="nil"/>
          <w:bottom w:val="nil"/>
          <w:right w:val="nil"/>
          <w:between w:val="nil"/>
        </w:pBdr>
        <w:spacing w:line="240" w:lineRule="auto"/>
        <w:jc w:val="right"/>
        <w:rPr>
          <w:rFonts w:ascii="Times New Roman" w:hAnsi="Times New Roman" w:cs="Times New Roman"/>
          <w:color w:val="323232"/>
          <w:sz w:val="18"/>
          <w:szCs w:val="18"/>
          <w:lang w:val="en-US"/>
        </w:rPr>
      </w:pPr>
      <w:r w:rsidRPr="00C6491F">
        <w:rPr>
          <w:rFonts w:ascii="Times New Roman" w:hAnsi="Times New Roman" w:cs="Times New Roman"/>
          <w:color w:val="323232"/>
          <w:sz w:val="18"/>
          <w:szCs w:val="18"/>
          <w:lang w:val="en-US"/>
        </w:rPr>
        <w:t>YEAR, Volume (Issue</w:t>
      </w:r>
      <w:r w:rsidR="00C00272" w:rsidRPr="00C6491F">
        <w:rPr>
          <w:rFonts w:ascii="Times New Roman" w:hAnsi="Times New Roman" w:cs="Times New Roman"/>
          <w:color w:val="323232"/>
          <w:sz w:val="18"/>
          <w:szCs w:val="18"/>
          <w:lang w:val="en-US"/>
        </w:rPr>
        <w:t xml:space="preserve">): </w:t>
      </w:r>
      <w:r w:rsidRPr="00C6491F">
        <w:rPr>
          <w:rFonts w:ascii="Times New Roman" w:hAnsi="Times New Roman" w:cs="Times New Roman"/>
          <w:color w:val="323232"/>
          <w:sz w:val="18"/>
          <w:szCs w:val="18"/>
          <w:lang w:val="en-US"/>
        </w:rPr>
        <w:t>pp-pp</w:t>
      </w:r>
      <w:r w:rsidR="00C00272" w:rsidRPr="00C6491F">
        <w:rPr>
          <w:rFonts w:ascii="Times New Roman" w:hAnsi="Times New Roman" w:cs="Times New Roman"/>
          <w:color w:val="323232"/>
          <w:sz w:val="18"/>
          <w:szCs w:val="18"/>
          <w:lang w:val="en-US"/>
        </w:rPr>
        <w:t xml:space="preserve"> </w:t>
      </w:r>
    </w:p>
    <w:p w14:paraId="6A08473E" w14:textId="77777777" w:rsidR="000C0FFD" w:rsidRPr="00C6491F" w:rsidRDefault="00123718" w:rsidP="00340916">
      <w:pPr>
        <w:widowControl w:val="0"/>
        <w:pBdr>
          <w:top w:val="nil"/>
          <w:left w:val="nil"/>
          <w:bottom w:val="nil"/>
          <w:right w:val="nil"/>
          <w:between w:val="nil"/>
        </w:pBdr>
        <w:spacing w:line="240" w:lineRule="auto"/>
        <w:jc w:val="right"/>
        <w:rPr>
          <w:rFonts w:ascii="Times New Roman" w:hAnsi="Times New Roman" w:cs="Times New Roman"/>
          <w:color w:val="4677CB"/>
          <w:sz w:val="16"/>
          <w:szCs w:val="16"/>
          <w:lang w:val="en-US"/>
        </w:rPr>
      </w:pPr>
      <w:r w:rsidRPr="00C6491F">
        <w:rPr>
          <w:rFonts w:ascii="Times New Roman" w:hAnsi="Times New Roman" w:cs="Times New Roman"/>
          <w:color w:val="4677CB"/>
          <w:sz w:val="16"/>
          <w:szCs w:val="16"/>
          <w:lang w:val="en-US"/>
        </w:rPr>
        <w:t xml:space="preserve">https://www.cognivum.com/journals </w:t>
      </w:r>
    </w:p>
    <w:p w14:paraId="5AA216B3" w14:textId="77777777" w:rsidR="00933285" w:rsidRPr="00C6491F" w:rsidRDefault="00C00272" w:rsidP="00340916">
      <w:pPr>
        <w:widowControl w:val="0"/>
        <w:pBdr>
          <w:top w:val="nil"/>
          <w:left w:val="nil"/>
          <w:bottom w:val="nil"/>
          <w:right w:val="nil"/>
          <w:between w:val="nil"/>
        </w:pBdr>
        <w:spacing w:line="240" w:lineRule="auto"/>
        <w:jc w:val="right"/>
        <w:rPr>
          <w:rFonts w:ascii="Times New Roman" w:hAnsi="Times New Roman" w:cs="Times New Roman"/>
          <w:color w:val="4677CB"/>
          <w:sz w:val="16"/>
          <w:szCs w:val="16"/>
          <w:lang w:val="en-US"/>
        </w:rPr>
      </w:pPr>
      <w:r w:rsidRPr="00C6491F">
        <w:rPr>
          <w:rFonts w:ascii="Times New Roman" w:hAnsi="Times New Roman" w:cs="Times New Roman"/>
          <w:color w:val="212121"/>
          <w:sz w:val="14"/>
          <w:szCs w:val="14"/>
          <w:lang w:val="en-US"/>
        </w:rPr>
        <w:t xml:space="preserve">Submitted: </w:t>
      </w:r>
    </w:p>
    <w:p w14:paraId="174DB090" w14:textId="3EFA3011" w:rsidR="00933285" w:rsidRPr="00C6491F" w:rsidRDefault="00C00272" w:rsidP="00340916">
      <w:pPr>
        <w:widowControl w:val="0"/>
        <w:pBdr>
          <w:top w:val="nil"/>
          <w:left w:val="nil"/>
          <w:bottom w:val="nil"/>
          <w:right w:val="nil"/>
          <w:between w:val="nil"/>
        </w:pBdr>
        <w:spacing w:line="240" w:lineRule="auto"/>
        <w:jc w:val="right"/>
        <w:rPr>
          <w:rFonts w:ascii="Times New Roman" w:hAnsi="Times New Roman" w:cs="Times New Roman"/>
          <w:color w:val="000000"/>
          <w:sz w:val="14"/>
          <w:szCs w:val="14"/>
          <w:lang w:val="en-US"/>
        </w:rPr>
      </w:pPr>
      <w:r w:rsidRPr="00C6491F">
        <w:rPr>
          <w:rFonts w:ascii="Times New Roman" w:hAnsi="Times New Roman" w:cs="Times New Roman"/>
          <w:color w:val="212121"/>
          <w:sz w:val="14"/>
          <w:szCs w:val="14"/>
          <w:lang w:val="en-US"/>
        </w:rPr>
        <w:t xml:space="preserve">Revision Requested: </w:t>
      </w:r>
    </w:p>
    <w:p w14:paraId="1A7B4E7E" w14:textId="77777777" w:rsidR="000C0FFD" w:rsidRPr="00C6491F" w:rsidRDefault="00C00272" w:rsidP="00340916">
      <w:pPr>
        <w:widowControl w:val="0"/>
        <w:pBdr>
          <w:top w:val="nil"/>
          <w:left w:val="nil"/>
          <w:bottom w:val="nil"/>
          <w:right w:val="nil"/>
          <w:between w:val="nil"/>
        </w:pBdr>
        <w:spacing w:line="240" w:lineRule="auto"/>
        <w:jc w:val="right"/>
        <w:rPr>
          <w:rFonts w:ascii="Times New Roman" w:hAnsi="Times New Roman" w:cs="Times New Roman"/>
          <w:color w:val="212121"/>
          <w:sz w:val="14"/>
          <w:szCs w:val="14"/>
          <w:lang w:val="en-US"/>
        </w:rPr>
      </w:pPr>
      <w:r w:rsidRPr="00C6491F">
        <w:rPr>
          <w:rFonts w:ascii="Times New Roman" w:hAnsi="Times New Roman" w:cs="Times New Roman"/>
          <w:color w:val="212121"/>
          <w:sz w:val="14"/>
          <w:szCs w:val="14"/>
          <w:lang w:val="en-US"/>
        </w:rPr>
        <w:t xml:space="preserve">Last Revision Received: </w:t>
      </w:r>
    </w:p>
    <w:p w14:paraId="077F0ADF" w14:textId="77D0F5E9" w:rsidR="00933285" w:rsidRPr="00C6491F" w:rsidRDefault="00C00272" w:rsidP="00340916">
      <w:pPr>
        <w:widowControl w:val="0"/>
        <w:pBdr>
          <w:top w:val="nil"/>
          <w:left w:val="nil"/>
          <w:bottom w:val="nil"/>
          <w:right w:val="nil"/>
          <w:between w:val="nil"/>
        </w:pBdr>
        <w:spacing w:line="240" w:lineRule="auto"/>
        <w:jc w:val="right"/>
        <w:rPr>
          <w:rFonts w:ascii="Times New Roman" w:hAnsi="Times New Roman" w:cs="Times New Roman"/>
          <w:color w:val="000000"/>
          <w:sz w:val="14"/>
          <w:szCs w:val="14"/>
          <w:lang w:val="en-US"/>
        </w:rPr>
      </w:pPr>
      <w:r w:rsidRPr="00C6491F">
        <w:rPr>
          <w:rFonts w:ascii="Times New Roman" w:hAnsi="Times New Roman" w:cs="Times New Roman"/>
          <w:color w:val="212121"/>
          <w:sz w:val="14"/>
          <w:szCs w:val="14"/>
          <w:lang w:val="en-US"/>
        </w:rPr>
        <w:t xml:space="preserve">Accepted: </w:t>
      </w:r>
    </w:p>
    <w:p w14:paraId="2FD0D159" w14:textId="6AF3C5F5" w:rsidR="00933285" w:rsidRPr="00C6491F" w:rsidRDefault="000C0FFD" w:rsidP="00340916">
      <w:pPr>
        <w:widowControl w:val="0"/>
        <w:pBdr>
          <w:top w:val="nil"/>
          <w:left w:val="nil"/>
          <w:bottom w:val="nil"/>
          <w:right w:val="nil"/>
          <w:between w:val="nil"/>
        </w:pBdr>
        <w:spacing w:line="240" w:lineRule="auto"/>
        <w:jc w:val="right"/>
        <w:rPr>
          <w:rFonts w:ascii="Times New Roman" w:hAnsi="Times New Roman" w:cs="Times New Roman"/>
          <w:color w:val="000000"/>
          <w:sz w:val="14"/>
          <w:szCs w:val="14"/>
          <w:lang w:val="en-US"/>
        </w:rPr>
        <w:sectPr w:rsidR="00933285" w:rsidRPr="00C6491F" w:rsidSect="0077705F">
          <w:headerReference w:type="even" r:id="rId9"/>
          <w:headerReference w:type="default" r:id="rId10"/>
          <w:footerReference w:type="even" r:id="rId11"/>
          <w:footerReference w:type="default" r:id="rId12"/>
          <w:headerReference w:type="first" r:id="rId13"/>
          <w:footerReference w:type="first" r:id="rId14"/>
          <w:pgSz w:w="11900" w:h="16820"/>
          <w:pgMar w:top="1251" w:right="1093" w:bottom="1128" w:left="1133" w:header="0" w:footer="720" w:gutter="0"/>
          <w:pgNumType w:start="1"/>
          <w:cols w:num="2" w:space="708" w:equalWidth="0">
            <w:col w:w="4840" w:space="0"/>
            <w:col w:w="4840" w:space="0"/>
          </w:cols>
          <w:titlePg/>
          <w:docGrid w:linePitch="299"/>
        </w:sectPr>
      </w:pPr>
      <w:r w:rsidRPr="00C6491F">
        <w:rPr>
          <w:rFonts w:ascii="Times New Roman" w:hAnsi="Times New Roman" w:cs="Times New Roman"/>
          <w:color w:val="212121"/>
          <w:sz w:val="14"/>
          <w:szCs w:val="14"/>
          <w:lang w:val="en-US"/>
        </w:rPr>
        <w:t>Published Online:</w:t>
      </w:r>
      <w:r w:rsidR="00C00272" w:rsidRPr="00C6491F">
        <w:rPr>
          <w:rFonts w:ascii="Times New Roman" w:hAnsi="Times New Roman" w:cs="Times New Roman"/>
          <w:color w:val="000000"/>
          <w:sz w:val="14"/>
          <w:szCs w:val="14"/>
          <w:lang w:val="en-US"/>
        </w:rPr>
        <w:t xml:space="preserve"> </w:t>
      </w:r>
    </w:p>
    <w:p w14:paraId="78FC0FFB" w14:textId="24FE3A32" w:rsidR="0077425E" w:rsidRPr="00C6491F" w:rsidRDefault="00817A9D" w:rsidP="00577BEF">
      <w:pPr>
        <w:widowControl w:val="0"/>
        <w:pBdr>
          <w:top w:val="nil"/>
          <w:left w:val="nil"/>
          <w:bottom w:val="nil"/>
          <w:right w:val="nil"/>
          <w:between w:val="nil"/>
        </w:pBdr>
        <w:spacing w:line="240" w:lineRule="auto"/>
        <w:rPr>
          <w:rFonts w:ascii="Times New Roman" w:hAnsi="Times New Roman" w:cs="Times New Roman"/>
          <w:color w:val="212121"/>
          <w:sz w:val="20"/>
          <w:szCs w:val="20"/>
          <w:lang w:val="en-US"/>
        </w:rPr>
      </w:pPr>
      <w:r w:rsidRPr="00C6491F">
        <w:rPr>
          <w:rFonts w:ascii="Times New Roman" w:hAnsi="Times New Roman" w:cs="Times New Roman"/>
          <w:noProof/>
          <w:lang w:val="en-US"/>
        </w:rPr>
        <w:drawing>
          <wp:anchor distT="0" distB="0" distL="114300" distR="114300" simplePos="0" relativeHeight="251662336" behindDoc="0" locked="0" layoutInCell="1" allowOverlap="1" wp14:anchorId="2738DEFC" wp14:editId="67E064FE">
            <wp:simplePos x="0" y="0"/>
            <wp:positionH relativeFrom="column">
              <wp:posOffset>5609590</wp:posOffset>
            </wp:positionH>
            <wp:positionV relativeFrom="paragraph">
              <wp:posOffset>8255</wp:posOffset>
            </wp:positionV>
            <wp:extent cx="141330" cy="220980"/>
            <wp:effectExtent l="0" t="0" r="0" b="7620"/>
            <wp:wrapNone/>
            <wp:docPr id="154931466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330" cy="220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FE096A" w14:textId="16343DE1" w:rsidR="0077425E" w:rsidRPr="00C6491F" w:rsidRDefault="0077425E" w:rsidP="00577BEF">
      <w:pPr>
        <w:widowControl w:val="0"/>
        <w:pBdr>
          <w:top w:val="nil"/>
          <w:left w:val="nil"/>
          <w:bottom w:val="nil"/>
          <w:right w:val="nil"/>
          <w:between w:val="nil"/>
        </w:pBdr>
        <w:spacing w:line="240" w:lineRule="auto"/>
        <w:rPr>
          <w:rFonts w:ascii="Times New Roman" w:hAnsi="Times New Roman" w:cs="Times New Roman"/>
          <w:color w:val="212121"/>
          <w:sz w:val="20"/>
          <w:szCs w:val="20"/>
          <w:lang w:val="en-US"/>
        </w:rPr>
      </w:pPr>
    </w:p>
    <w:p w14:paraId="44BC23D0" w14:textId="69A4BFE1" w:rsidR="00933285" w:rsidRPr="00C6491F" w:rsidRDefault="00C00272" w:rsidP="00577BEF">
      <w:pPr>
        <w:widowControl w:val="0"/>
        <w:pBdr>
          <w:top w:val="nil"/>
          <w:left w:val="nil"/>
          <w:bottom w:val="nil"/>
          <w:right w:val="nil"/>
          <w:between w:val="nil"/>
        </w:pBdr>
        <w:spacing w:line="240" w:lineRule="auto"/>
        <w:rPr>
          <w:rFonts w:ascii="Times New Roman" w:hAnsi="Times New Roman" w:cs="Times New Roman"/>
          <w:b/>
          <w:bCs/>
          <w:color w:val="212121"/>
          <w:sz w:val="18"/>
          <w:szCs w:val="18"/>
          <w:lang w:val="en-US"/>
        </w:rPr>
      </w:pPr>
      <w:r w:rsidRPr="00C6491F">
        <w:rPr>
          <w:rFonts w:ascii="Times New Roman" w:hAnsi="Times New Roman" w:cs="Times New Roman"/>
          <w:b/>
          <w:bCs/>
          <w:color w:val="212121"/>
          <w:sz w:val="18"/>
          <w:szCs w:val="18"/>
          <w:lang w:val="en-US"/>
        </w:rPr>
        <w:t xml:space="preserve">Research Article </w:t>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r>
      <w:r w:rsidR="0077425E" w:rsidRPr="00C6491F">
        <w:rPr>
          <w:rFonts w:ascii="Times New Roman" w:hAnsi="Times New Roman" w:cs="Times New Roman"/>
          <w:b/>
          <w:bCs/>
          <w:color w:val="212121"/>
          <w:sz w:val="18"/>
          <w:szCs w:val="18"/>
          <w:lang w:val="en-US"/>
        </w:rPr>
        <w:tab/>
        <w:t xml:space="preserve">        </w:t>
      </w:r>
      <w:r w:rsidR="00817A9D" w:rsidRPr="00C6491F">
        <w:rPr>
          <w:rFonts w:ascii="Times New Roman" w:hAnsi="Times New Roman" w:cs="Times New Roman"/>
          <w:b/>
          <w:bCs/>
          <w:color w:val="212121"/>
          <w:sz w:val="18"/>
          <w:szCs w:val="18"/>
          <w:lang w:val="en-US"/>
        </w:rPr>
        <w:tab/>
        <w:t xml:space="preserve">           </w:t>
      </w:r>
      <w:r w:rsidR="0077425E" w:rsidRPr="00C6491F">
        <w:rPr>
          <w:rFonts w:ascii="Times New Roman" w:hAnsi="Times New Roman" w:cs="Times New Roman"/>
          <w:b/>
          <w:bCs/>
          <w:color w:val="212121"/>
          <w:sz w:val="18"/>
          <w:szCs w:val="18"/>
          <w:lang w:val="en-US"/>
        </w:rPr>
        <w:t xml:space="preserve"> </w:t>
      </w:r>
      <w:r w:rsidRPr="00C6491F">
        <w:rPr>
          <w:rFonts w:ascii="Times New Roman" w:hAnsi="Times New Roman" w:cs="Times New Roman"/>
          <w:b/>
          <w:bCs/>
          <w:color w:val="212121"/>
          <w:sz w:val="18"/>
          <w:szCs w:val="18"/>
          <w:lang w:val="en-US"/>
        </w:rPr>
        <w:t>Open Access</w:t>
      </w:r>
    </w:p>
    <w:p w14:paraId="00B6C998" w14:textId="77777777" w:rsidR="0077425E" w:rsidRPr="00C6491F" w:rsidRDefault="0077425E" w:rsidP="00577BEF">
      <w:pPr>
        <w:widowControl w:val="0"/>
        <w:pBdr>
          <w:top w:val="nil"/>
          <w:left w:val="nil"/>
          <w:bottom w:val="nil"/>
          <w:right w:val="nil"/>
          <w:between w:val="nil"/>
        </w:pBdr>
        <w:spacing w:before="298" w:line="240" w:lineRule="auto"/>
        <w:ind w:left="13"/>
        <w:rPr>
          <w:color w:val="191919"/>
          <w:sz w:val="30"/>
          <w:szCs w:val="30"/>
          <w:lang w:val="en-US"/>
        </w:rPr>
      </w:pPr>
      <w:r w:rsidRPr="00C6491F">
        <w:rPr>
          <w:noProof/>
          <w:color w:val="191919"/>
          <w:sz w:val="30"/>
          <w:szCs w:val="30"/>
          <w:lang w:val="en-US"/>
        </w:rPr>
        <mc:AlternateContent>
          <mc:Choice Requires="wps">
            <w:drawing>
              <wp:anchor distT="0" distB="0" distL="114300" distR="114300" simplePos="0" relativeHeight="251660288" behindDoc="0" locked="0" layoutInCell="1" allowOverlap="1" wp14:anchorId="7B4AA886" wp14:editId="7A301815">
                <wp:simplePos x="0" y="0"/>
                <wp:positionH relativeFrom="margin">
                  <wp:align>right</wp:align>
                </wp:positionH>
                <wp:positionV relativeFrom="paragraph">
                  <wp:posOffset>114935</wp:posOffset>
                </wp:positionV>
                <wp:extent cx="6127750" cy="25400"/>
                <wp:effectExtent l="76200" t="38100" r="25400" b="107950"/>
                <wp:wrapNone/>
                <wp:docPr id="4" name="Düz Bağlayıcı 4"/>
                <wp:cNvGraphicFramePr/>
                <a:graphic xmlns:a="http://schemas.openxmlformats.org/drawingml/2006/main">
                  <a:graphicData uri="http://schemas.microsoft.com/office/word/2010/wordprocessingShape">
                    <wps:wsp>
                      <wps:cNvCnPr/>
                      <wps:spPr>
                        <a:xfrm flipV="1">
                          <a:off x="0" y="0"/>
                          <a:ext cx="6127750" cy="25400"/>
                        </a:xfrm>
                        <a:prstGeom prst="line">
                          <a:avLst/>
                        </a:prstGeom>
                        <a:ln/>
                        <a:effectLst>
                          <a:outerShdw blurRad="50800" dist="38100" dir="8100000" algn="tr"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48FEBE" id="Düz Bağlayıcı 4" o:spid="_x0000_s1026" style="position:absolute;flip:y;z-index:251660288;visibility:visible;mso-wrap-style:square;mso-wrap-distance-left:9pt;mso-wrap-distance-top:0;mso-wrap-distance-right:9pt;mso-wrap-distance-bottom:0;mso-position-horizontal:right;mso-position-horizontal-relative:margin;mso-position-vertical:absolute;mso-position-vertical-relative:text" from="431.3pt,9.05pt" to="913.8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" strokecolor="black [3040]">
                <v:shadow on="t" color="black" opacity="26214f" origin=".5,-.5" offset="-.74836mm,.74836mm"/>
                <w10:wrap anchorx="margin"/>
              </v:line>
            </w:pict>
          </mc:Fallback>
        </mc:AlternateContent>
      </w:r>
    </w:p>
    <w:p w14:paraId="7F607653" w14:textId="77777777" w:rsidR="00340916" w:rsidRPr="00C6491F" w:rsidRDefault="00340916" w:rsidP="00817A9D">
      <w:pPr>
        <w:widowControl w:val="0"/>
        <w:pBdr>
          <w:top w:val="nil"/>
          <w:left w:val="nil"/>
          <w:bottom w:val="nil"/>
          <w:right w:val="nil"/>
          <w:between w:val="nil"/>
        </w:pBdr>
        <w:spacing w:before="298" w:line="240" w:lineRule="auto"/>
        <w:ind w:left="13"/>
        <w:jc w:val="center"/>
        <w:rPr>
          <w:rFonts w:ascii="Times New Roman" w:hAnsi="Times New Roman" w:cs="Times New Roman"/>
          <w:b/>
          <w:bCs/>
          <w:color w:val="191919"/>
          <w:sz w:val="30"/>
          <w:szCs w:val="30"/>
          <w:lang w:val="en-US"/>
        </w:rPr>
      </w:pPr>
      <w:r w:rsidRPr="00C6491F">
        <w:rPr>
          <w:rFonts w:ascii="Times New Roman" w:hAnsi="Times New Roman" w:cs="Times New Roman"/>
          <w:b/>
          <w:bCs/>
          <w:color w:val="191919"/>
          <w:sz w:val="30"/>
          <w:szCs w:val="30"/>
          <w:lang w:val="en-US"/>
        </w:rPr>
        <w:t>Full Title of the Manuscript: Concise, Informative and Reflective of the Study’s Contribution</w:t>
      </w:r>
    </w:p>
    <w:p w14:paraId="32A85181" w14:textId="77777777" w:rsidR="004A464D" w:rsidRPr="00C6491F" w:rsidRDefault="004A464D" w:rsidP="00577BEF">
      <w:pPr>
        <w:widowControl w:val="0"/>
        <w:pBdr>
          <w:top w:val="nil"/>
          <w:left w:val="nil"/>
          <w:bottom w:val="nil"/>
          <w:right w:val="nil"/>
          <w:between w:val="nil"/>
        </w:pBdr>
        <w:spacing w:before="298" w:line="240" w:lineRule="auto"/>
        <w:ind w:left="13"/>
        <w:rPr>
          <w:rFonts w:ascii="Times New Roman" w:hAnsi="Times New Roman" w:cs="Times New Roman"/>
          <w:color w:val="000000"/>
          <w:sz w:val="20"/>
          <w:szCs w:val="20"/>
          <w:lang w:val="en-US"/>
        </w:rPr>
      </w:pPr>
    </w:p>
    <w:p w14:paraId="7E4B90E9" w14:textId="77777777" w:rsidR="00933285" w:rsidRPr="00C6491F" w:rsidRDefault="004A464D">
      <w:pPr>
        <w:widowControl w:val="0"/>
        <w:pBdr>
          <w:top w:val="nil"/>
          <w:left w:val="nil"/>
          <w:bottom w:val="nil"/>
          <w:right w:val="nil"/>
          <w:between w:val="nil"/>
        </w:pBdr>
        <w:spacing w:before="298" w:line="240" w:lineRule="auto"/>
        <w:ind w:left="13"/>
        <w:rPr>
          <w:rFonts w:ascii="Times New Roman" w:hAnsi="Times New Roman" w:cs="Times New Roman"/>
          <w:b/>
          <w:bCs/>
          <w:color w:val="191919"/>
          <w:sz w:val="20"/>
          <w:szCs w:val="20"/>
          <w:lang w:val="en-US"/>
        </w:rPr>
      </w:pPr>
      <w:r w:rsidRPr="00C6491F">
        <w:rPr>
          <w:rFonts w:ascii="Times New Roman" w:hAnsi="Times New Roman" w:cs="Times New Roman"/>
          <w:color w:val="000000"/>
          <w:sz w:val="20"/>
          <w:szCs w:val="20"/>
          <w:lang w:val="en-US"/>
        </w:rPr>
        <w:t>Author Name</w:t>
      </w:r>
      <w:r w:rsidR="00FA3C0C" w:rsidRPr="00C6491F">
        <w:rPr>
          <w:rFonts w:ascii="Times New Roman" w:hAnsi="Times New Roman" w:cs="Times New Roman"/>
          <w:color w:val="000000"/>
          <w:sz w:val="20"/>
          <w:szCs w:val="20"/>
          <w:vertAlign w:val="superscript"/>
          <w:lang w:val="en-US"/>
        </w:rPr>
        <w:t xml:space="preserve">1 </w:t>
      </w:r>
      <w:r w:rsidR="004D5143" w:rsidRPr="00C6491F">
        <w:rPr>
          <w:rFonts w:ascii="Times New Roman" w:hAnsi="Times New Roman" w:cs="Times New Roman"/>
          <w:b/>
          <w:bCs/>
          <w:color w:val="191919"/>
          <w:sz w:val="20"/>
          <w:szCs w:val="20"/>
          <w:vertAlign w:val="superscript"/>
          <w:lang w:val="en-US"/>
        </w:rPr>
        <w:t>ID</w:t>
      </w:r>
      <w:r w:rsidR="00C00272" w:rsidRPr="00C6491F">
        <w:rPr>
          <w:rFonts w:ascii="Times New Roman" w:hAnsi="Times New Roman" w:cs="Times New Roman"/>
          <w:b/>
          <w:bCs/>
          <w:color w:val="191919"/>
          <w:sz w:val="20"/>
          <w:szCs w:val="20"/>
          <w:lang w:val="en-US"/>
        </w:rPr>
        <w:t xml:space="preserve"> </w:t>
      </w:r>
      <w:r w:rsidR="005C35BE" w:rsidRPr="00C6491F">
        <w:rPr>
          <w:rFonts w:ascii="Segoe UI Symbol" w:hAnsi="Segoe UI Symbol" w:cs="Segoe UI Symbol"/>
          <w:b/>
          <w:bCs/>
          <w:color w:val="191919"/>
          <w:sz w:val="20"/>
          <w:szCs w:val="20"/>
          <w:lang w:val="en-US"/>
        </w:rPr>
        <w:t>🖂</w:t>
      </w:r>
      <w:r w:rsidR="00C00272" w:rsidRPr="00C6491F">
        <w:rPr>
          <w:rFonts w:ascii="Times New Roman" w:hAnsi="Times New Roman" w:cs="Times New Roman"/>
          <w:color w:val="000000"/>
          <w:sz w:val="20"/>
          <w:szCs w:val="20"/>
          <w:lang w:val="en-US"/>
        </w:rPr>
        <w:t xml:space="preserve">, </w:t>
      </w:r>
      <w:r w:rsidRPr="00C6491F">
        <w:rPr>
          <w:rFonts w:ascii="Times New Roman" w:hAnsi="Times New Roman" w:cs="Times New Roman"/>
          <w:color w:val="000000"/>
          <w:sz w:val="20"/>
          <w:szCs w:val="20"/>
          <w:lang w:val="en-US"/>
        </w:rPr>
        <w:t xml:space="preserve">Autor  Name </w:t>
      </w:r>
      <w:r w:rsidR="00FA3C0C" w:rsidRPr="00C6491F">
        <w:rPr>
          <w:rFonts w:ascii="Times New Roman" w:hAnsi="Times New Roman" w:cs="Times New Roman"/>
          <w:color w:val="000000"/>
          <w:sz w:val="20"/>
          <w:szCs w:val="20"/>
          <w:vertAlign w:val="superscript"/>
          <w:lang w:val="en-US"/>
        </w:rPr>
        <w:t xml:space="preserve">2 </w:t>
      </w:r>
      <w:r w:rsidR="004D5143" w:rsidRPr="00C6491F">
        <w:rPr>
          <w:rFonts w:ascii="Times New Roman" w:hAnsi="Times New Roman" w:cs="Times New Roman"/>
          <w:bCs/>
          <w:color w:val="191919"/>
          <w:sz w:val="20"/>
          <w:szCs w:val="20"/>
          <w:vertAlign w:val="superscript"/>
          <w:lang w:val="en-US"/>
        </w:rPr>
        <w:t>ID</w:t>
      </w:r>
      <w:r w:rsidR="00C00272" w:rsidRPr="00C6491F">
        <w:rPr>
          <w:rFonts w:ascii="Times New Roman" w:hAnsi="Times New Roman" w:cs="Times New Roman"/>
          <w:b/>
          <w:bCs/>
          <w:color w:val="191919"/>
          <w:sz w:val="20"/>
          <w:szCs w:val="20"/>
          <w:lang w:val="en-US"/>
        </w:rPr>
        <w:t xml:space="preserve"> </w:t>
      </w:r>
      <w:r w:rsidR="005C35BE" w:rsidRPr="00C6491F">
        <w:rPr>
          <w:rFonts w:ascii="Segoe UI Symbol" w:hAnsi="Segoe UI Symbol" w:cs="Segoe UI Symbol"/>
          <w:b/>
          <w:bCs/>
          <w:color w:val="191919"/>
          <w:sz w:val="20"/>
          <w:szCs w:val="20"/>
          <w:lang w:val="en-US"/>
        </w:rPr>
        <w:t>🖂</w:t>
      </w:r>
      <w:r w:rsidR="00066C3B" w:rsidRPr="00C6491F">
        <w:rPr>
          <w:rFonts w:ascii="Times New Roman" w:hAnsi="Times New Roman" w:cs="Times New Roman"/>
          <w:b/>
          <w:bCs/>
          <w:color w:val="191919"/>
          <w:sz w:val="20"/>
          <w:szCs w:val="20"/>
          <w:lang w:val="en-US"/>
        </w:rPr>
        <w:t xml:space="preserve"> </w:t>
      </w:r>
      <w:r w:rsidR="00C00272" w:rsidRPr="00C6491F">
        <w:rPr>
          <w:rFonts w:ascii="Times New Roman" w:hAnsi="Times New Roman" w:cs="Times New Roman"/>
          <w:color w:val="000000"/>
          <w:sz w:val="20"/>
          <w:szCs w:val="20"/>
          <w:lang w:val="en-US"/>
        </w:rPr>
        <w:t xml:space="preserve">&amp; </w:t>
      </w:r>
      <w:r w:rsidRPr="00C6491F">
        <w:rPr>
          <w:rFonts w:ascii="Times New Roman" w:hAnsi="Times New Roman" w:cs="Times New Roman"/>
          <w:color w:val="000000"/>
          <w:sz w:val="20"/>
          <w:szCs w:val="20"/>
          <w:lang w:val="en-US"/>
        </w:rPr>
        <w:t>Autor  Name</w:t>
      </w:r>
      <w:r w:rsidR="00FA3C0C" w:rsidRPr="00C6491F">
        <w:rPr>
          <w:rFonts w:ascii="Times New Roman" w:hAnsi="Times New Roman" w:cs="Times New Roman"/>
          <w:color w:val="000000"/>
          <w:sz w:val="20"/>
          <w:szCs w:val="20"/>
          <w:vertAlign w:val="superscript"/>
          <w:lang w:val="en-US"/>
        </w:rPr>
        <w:t>3</w:t>
      </w:r>
      <w:r w:rsidRPr="00C6491F">
        <w:rPr>
          <w:rFonts w:ascii="Times New Roman" w:hAnsi="Times New Roman" w:cs="Times New Roman"/>
          <w:color w:val="000000"/>
          <w:sz w:val="20"/>
          <w:szCs w:val="20"/>
          <w:lang w:val="en-US"/>
        </w:rPr>
        <w:t xml:space="preserve"> </w:t>
      </w:r>
      <w:r w:rsidR="00C00272" w:rsidRPr="00C6491F">
        <w:rPr>
          <w:rFonts w:ascii="Times New Roman" w:hAnsi="Times New Roman" w:cs="Times New Roman"/>
          <w:b/>
          <w:bCs/>
          <w:color w:val="191919"/>
          <w:sz w:val="20"/>
          <w:szCs w:val="20"/>
          <w:lang w:val="en-US"/>
        </w:rPr>
        <w:t xml:space="preserve"> </w:t>
      </w:r>
      <w:r w:rsidR="00066C3B" w:rsidRPr="00C6491F">
        <w:rPr>
          <w:rFonts w:ascii="Times New Roman" w:hAnsi="Times New Roman" w:cs="Times New Roman"/>
          <w:bCs/>
          <w:color w:val="191919"/>
          <w:sz w:val="20"/>
          <w:szCs w:val="20"/>
          <w:vertAlign w:val="superscript"/>
          <w:lang w:val="en-US"/>
        </w:rPr>
        <w:t>ID</w:t>
      </w:r>
      <w:r w:rsidR="00066C3B" w:rsidRPr="00C6491F">
        <w:rPr>
          <w:rFonts w:ascii="Segoe UI Symbol" w:hAnsi="Segoe UI Symbol" w:cs="Segoe UI Symbol"/>
          <w:b/>
          <w:bCs/>
          <w:color w:val="191919"/>
          <w:sz w:val="20"/>
          <w:szCs w:val="20"/>
          <w:lang w:val="en-US"/>
        </w:rPr>
        <w:t>🖂</w:t>
      </w:r>
    </w:p>
    <w:p w14:paraId="34032CB0" w14:textId="77777777" w:rsidR="00346EC3" w:rsidRPr="00C6491F" w:rsidRDefault="00C00272" w:rsidP="00346EC3">
      <w:pPr>
        <w:widowControl w:val="0"/>
        <w:pBdr>
          <w:top w:val="nil"/>
          <w:left w:val="nil"/>
          <w:bottom w:val="nil"/>
          <w:right w:val="nil"/>
          <w:between w:val="nil"/>
        </w:pBdr>
        <w:spacing w:line="240" w:lineRule="auto"/>
        <w:ind w:left="9"/>
        <w:rPr>
          <w:rFonts w:ascii="Times New Roman" w:hAnsi="Times New Roman" w:cs="Times New Roman"/>
          <w:color w:val="000000"/>
          <w:sz w:val="14"/>
          <w:szCs w:val="14"/>
          <w:lang w:val="en-US"/>
        </w:rPr>
      </w:pPr>
      <w:r w:rsidRPr="00C6491F">
        <w:rPr>
          <w:rFonts w:ascii="Times New Roman" w:hAnsi="Times New Roman" w:cs="Times New Roman"/>
          <w:color w:val="191919"/>
          <w:sz w:val="16"/>
          <w:szCs w:val="16"/>
          <w:lang w:val="en-US"/>
        </w:rPr>
        <w:t xml:space="preserve">¹ </w:t>
      </w:r>
      <w:r w:rsidR="004A464D" w:rsidRPr="00C6491F">
        <w:rPr>
          <w:rFonts w:ascii="Times New Roman" w:hAnsi="Times New Roman" w:cs="Times New Roman"/>
          <w:color w:val="000000"/>
          <w:sz w:val="14"/>
          <w:szCs w:val="14"/>
          <w:lang w:val="en-US"/>
        </w:rPr>
        <w:t>Department, Faculty/School, University/Institution, City, Country</w:t>
      </w:r>
    </w:p>
    <w:p w14:paraId="78D62118" w14:textId="77777777" w:rsidR="00346EC3" w:rsidRPr="00C6491F" w:rsidRDefault="00C00272" w:rsidP="00346EC3">
      <w:pPr>
        <w:widowControl w:val="0"/>
        <w:pBdr>
          <w:top w:val="nil"/>
          <w:left w:val="nil"/>
          <w:bottom w:val="nil"/>
          <w:right w:val="nil"/>
          <w:between w:val="nil"/>
        </w:pBdr>
        <w:spacing w:line="240" w:lineRule="auto"/>
        <w:ind w:left="9"/>
        <w:rPr>
          <w:rFonts w:ascii="Times New Roman" w:hAnsi="Times New Roman" w:cs="Times New Roman"/>
          <w:color w:val="000000"/>
          <w:sz w:val="14"/>
          <w:szCs w:val="14"/>
          <w:lang w:val="en-US"/>
        </w:rPr>
      </w:pPr>
      <w:r w:rsidRPr="00C6491F">
        <w:rPr>
          <w:rFonts w:ascii="Times New Roman" w:hAnsi="Times New Roman" w:cs="Times New Roman"/>
          <w:color w:val="191919"/>
          <w:sz w:val="16"/>
          <w:szCs w:val="16"/>
          <w:lang w:val="en-US"/>
        </w:rPr>
        <w:t xml:space="preserve">² </w:t>
      </w:r>
      <w:r w:rsidR="00346EC3" w:rsidRPr="00C6491F">
        <w:rPr>
          <w:rFonts w:ascii="Times New Roman" w:hAnsi="Times New Roman" w:cs="Times New Roman"/>
          <w:color w:val="000000"/>
          <w:sz w:val="14"/>
          <w:szCs w:val="14"/>
          <w:lang w:val="en-US"/>
        </w:rPr>
        <w:t>Department, Faculty/School, University/Institution, City, Country</w:t>
      </w:r>
    </w:p>
    <w:p w14:paraId="49C088A9" w14:textId="77777777" w:rsidR="00933285" w:rsidRPr="00C6491F" w:rsidRDefault="00C00272" w:rsidP="00346EC3">
      <w:pPr>
        <w:widowControl w:val="0"/>
        <w:pBdr>
          <w:top w:val="nil"/>
          <w:left w:val="nil"/>
          <w:bottom w:val="nil"/>
          <w:right w:val="nil"/>
          <w:between w:val="nil"/>
        </w:pBdr>
        <w:spacing w:line="240" w:lineRule="auto"/>
        <w:ind w:left="8"/>
        <w:rPr>
          <w:rFonts w:ascii="Times New Roman" w:hAnsi="Times New Roman" w:cs="Times New Roman"/>
          <w:color w:val="000000"/>
          <w:sz w:val="14"/>
          <w:szCs w:val="14"/>
          <w:lang w:val="en-US"/>
        </w:rPr>
      </w:pPr>
      <w:r w:rsidRPr="00C6491F">
        <w:rPr>
          <w:rFonts w:ascii="Times New Roman" w:hAnsi="Times New Roman" w:cs="Times New Roman"/>
          <w:color w:val="191919"/>
          <w:sz w:val="16"/>
          <w:szCs w:val="16"/>
          <w:lang w:val="en-US"/>
        </w:rPr>
        <w:t xml:space="preserve">³ </w:t>
      </w:r>
      <w:r w:rsidR="004A464D" w:rsidRPr="00C6491F">
        <w:rPr>
          <w:rFonts w:ascii="Times New Roman" w:hAnsi="Times New Roman" w:cs="Times New Roman"/>
          <w:color w:val="000000"/>
          <w:sz w:val="14"/>
          <w:szCs w:val="14"/>
          <w:lang w:val="en-US"/>
        </w:rPr>
        <w:t>Department, Faculty/School, University/Institution, City, Country</w:t>
      </w:r>
    </w:p>
    <w:p w14:paraId="7A478772" w14:textId="77777777" w:rsidR="004A464D" w:rsidRPr="00C6491F" w:rsidRDefault="004A464D">
      <w:pPr>
        <w:widowControl w:val="0"/>
        <w:pBdr>
          <w:top w:val="nil"/>
          <w:left w:val="nil"/>
          <w:bottom w:val="nil"/>
          <w:right w:val="nil"/>
          <w:between w:val="nil"/>
        </w:pBdr>
        <w:spacing w:line="240" w:lineRule="auto"/>
        <w:ind w:left="7"/>
        <w:rPr>
          <w:rFonts w:ascii="Times New Roman" w:hAnsi="Times New Roman" w:cs="Times New Roman"/>
          <w:color w:val="000000"/>
          <w:sz w:val="14"/>
          <w:szCs w:val="14"/>
          <w:lang w:val="en-US"/>
        </w:rPr>
      </w:pPr>
    </w:p>
    <w:p w14:paraId="25240844" w14:textId="77777777" w:rsidR="00214337" w:rsidRPr="00C6491F" w:rsidRDefault="00C00272" w:rsidP="00214337">
      <w:pPr>
        <w:widowControl w:val="0"/>
        <w:pBdr>
          <w:top w:val="nil"/>
          <w:left w:val="nil"/>
          <w:bottom w:val="nil"/>
          <w:right w:val="nil"/>
          <w:between w:val="nil"/>
        </w:pBdr>
        <w:spacing w:before="396" w:line="266" w:lineRule="auto"/>
        <w:ind w:left="1134" w:right="32" w:hanging="1134"/>
        <w:jc w:val="both"/>
        <w:rPr>
          <w:rFonts w:ascii="Times New Roman" w:hAnsi="Times New Roman" w:cs="Times New Roman"/>
          <w:color w:val="000000"/>
          <w:sz w:val="20"/>
          <w:szCs w:val="20"/>
          <w:lang w:val="en-US"/>
        </w:rPr>
      </w:pPr>
      <w:r w:rsidRPr="00C6491F">
        <w:rPr>
          <w:rFonts w:ascii="Times New Roman" w:hAnsi="Times New Roman" w:cs="Times New Roman"/>
          <w:b/>
          <w:bCs/>
          <w:color w:val="191919"/>
          <w:sz w:val="20"/>
          <w:szCs w:val="20"/>
          <w:lang w:val="en-US"/>
        </w:rPr>
        <w:t xml:space="preserve">Abstract </w:t>
      </w:r>
      <w:r w:rsidR="00214337" w:rsidRPr="00C6491F">
        <w:rPr>
          <w:rFonts w:ascii="Times New Roman" w:hAnsi="Times New Roman" w:cs="Times New Roman"/>
          <w:b/>
          <w:bCs/>
          <w:color w:val="191919"/>
          <w:sz w:val="20"/>
          <w:szCs w:val="20"/>
          <w:lang w:val="en-US"/>
        </w:rPr>
        <w:tab/>
      </w:r>
      <w:r w:rsidR="006F1F84" w:rsidRPr="00C6491F">
        <w:rPr>
          <w:rFonts w:ascii="Times New Roman" w:hAnsi="Times New Roman" w:cs="Times New Roman"/>
          <w:color w:val="000000"/>
          <w:sz w:val="20"/>
          <w:szCs w:val="20"/>
          <w:lang w:val="en-US"/>
        </w:rPr>
        <w:t>The abstract should provide a concise and self-contained summary of the manuscript. It should clearly present the aim of the study, the methodological approach, the key findings and the main theoretical, methodological or practical contribution. The abstract should be written as a single paragraph and should generally be between 150 and 250 words.</w:t>
      </w:r>
      <w:r w:rsidRPr="00C6491F">
        <w:rPr>
          <w:rFonts w:ascii="Times New Roman" w:hAnsi="Times New Roman" w:cs="Times New Roman"/>
          <w:color w:val="000000"/>
          <w:sz w:val="20"/>
          <w:szCs w:val="20"/>
          <w:lang w:val="en-US"/>
        </w:rPr>
        <w:t xml:space="preserve">. </w:t>
      </w:r>
    </w:p>
    <w:p w14:paraId="725DE940" w14:textId="77777777" w:rsidR="00933285" w:rsidRPr="00C6491F" w:rsidRDefault="00214337" w:rsidP="00214337">
      <w:pPr>
        <w:widowControl w:val="0"/>
        <w:pBdr>
          <w:top w:val="nil"/>
          <w:left w:val="nil"/>
          <w:bottom w:val="nil"/>
          <w:right w:val="nil"/>
          <w:between w:val="nil"/>
        </w:pBdr>
        <w:spacing w:before="396" w:line="266" w:lineRule="auto"/>
        <w:ind w:left="1134" w:right="32" w:hanging="1134"/>
        <w:jc w:val="both"/>
        <w:rPr>
          <w:rFonts w:ascii="Times New Roman" w:hAnsi="Times New Roman" w:cs="Times New Roman"/>
          <w:color w:val="000000"/>
          <w:sz w:val="20"/>
          <w:szCs w:val="20"/>
          <w:lang w:val="en-US"/>
        </w:rPr>
      </w:pPr>
      <w:r w:rsidRPr="00C6491F">
        <w:rPr>
          <w:rFonts w:ascii="Times New Roman" w:hAnsi="Times New Roman" w:cs="Times New Roman"/>
          <w:b/>
          <w:bCs/>
          <w:color w:val="191919"/>
          <w:sz w:val="20"/>
          <w:szCs w:val="20"/>
          <w:lang w:val="en-US"/>
        </w:rPr>
        <w:t>Keywords</w:t>
      </w:r>
      <w:r w:rsidRPr="00C6491F">
        <w:rPr>
          <w:rFonts w:ascii="Times New Roman" w:hAnsi="Times New Roman" w:cs="Times New Roman"/>
          <w:b/>
          <w:bCs/>
          <w:color w:val="191919"/>
          <w:sz w:val="20"/>
          <w:szCs w:val="20"/>
          <w:lang w:val="en-US"/>
        </w:rPr>
        <w:tab/>
      </w:r>
      <w:r w:rsidR="0008544E" w:rsidRPr="00C6491F">
        <w:rPr>
          <w:rFonts w:ascii="Times New Roman" w:hAnsi="Times New Roman" w:cs="Times New Roman"/>
          <w:bCs/>
          <w:color w:val="191919"/>
          <w:sz w:val="20"/>
          <w:szCs w:val="20"/>
          <w:lang w:val="en-US"/>
        </w:rPr>
        <w:t>Decision analytics</w:t>
      </w:r>
      <w:r w:rsidR="00AC5D6E" w:rsidRPr="00C6491F">
        <w:rPr>
          <w:rFonts w:ascii="Times New Roman" w:hAnsi="Times New Roman" w:cs="Times New Roman"/>
          <w:bCs/>
          <w:color w:val="191919"/>
          <w:sz w:val="20"/>
          <w:szCs w:val="20"/>
          <w:lang w:val="en-US"/>
        </w:rPr>
        <w:t>-Data-driven decision-making- Optimization-Machine learning-</w:t>
      </w:r>
      <w:r w:rsidR="0008544E" w:rsidRPr="00C6491F">
        <w:rPr>
          <w:rFonts w:ascii="Times New Roman" w:hAnsi="Times New Roman" w:cs="Times New Roman"/>
          <w:bCs/>
          <w:color w:val="191919"/>
          <w:sz w:val="20"/>
          <w:szCs w:val="20"/>
          <w:lang w:val="en-US"/>
        </w:rPr>
        <w:t xml:space="preserve"> Decision support systems</w:t>
      </w:r>
      <w:r w:rsidR="0008544E" w:rsidRPr="00C6491F">
        <w:rPr>
          <w:rFonts w:ascii="Times New Roman" w:hAnsi="Times New Roman" w:cs="Times New Roman"/>
          <w:b/>
          <w:bCs/>
          <w:color w:val="191919"/>
          <w:sz w:val="20"/>
          <w:szCs w:val="20"/>
          <w:lang w:val="en-US"/>
        </w:rPr>
        <w:t xml:space="preserve"> </w:t>
      </w:r>
      <w:r w:rsidR="00AC5D6E" w:rsidRPr="00C6491F">
        <w:rPr>
          <w:rFonts w:ascii="Times New Roman" w:hAnsi="Times New Roman" w:cs="Times New Roman"/>
          <w:color w:val="000000"/>
          <w:sz w:val="20"/>
          <w:szCs w:val="20"/>
          <w:lang w:val="en-US"/>
        </w:rPr>
        <w:t>(Authors should provide 3 to 5 keywords that are specific, searchable and representative of the manuscript’s topic, method and contribution)</w:t>
      </w:r>
    </w:p>
    <w:p w14:paraId="50A4DF1D" w14:textId="77777777" w:rsidR="00817A9D" w:rsidRPr="00C6491F" w:rsidRDefault="00817A9D" w:rsidP="00817A9D">
      <w:pPr>
        <w:pStyle w:val="NormalWeb"/>
        <w:numPr>
          <w:ilvl w:val="0"/>
          <w:numId w:val="1"/>
        </w:numPr>
        <w:spacing w:before="120" w:beforeAutospacing="0" w:after="120" w:afterAutospacing="0"/>
        <w:jc w:val="center"/>
        <w:textAlignment w:val="baseline"/>
        <w:rPr>
          <w:smallCaps/>
          <w:color w:val="000000"/>
          <w:sz w:val="22"/>
          <w:szCs w:val="22"/>
          <w:lang w:val="en-US"/>
        </w:rPr>
      </w:pPr>
      <w:r w:rsidRPr="00C6491F">
        <w:rPr>
          <w:b/>
          <w:bCs/>
          <w:smallCaps/>
          <w:color w:val="000000"/>
          <w:sz w:val="22"/>
          <w:szCs w:val="22"/>
          <w:lang w:val="en-US"/>
        </w:rPr>
        <w:t>INTRODUCTION</w:t>
      </w:r>
    </w:p>
    <w:p w14:paraId="60104974" w14:textId="77777777" w:rsidR="00817A9D" w:rsidRPr="00C6491F" w:rsidRDefault="00817A9D" w:rsidP="00817A9D">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This template, modified in MS Word 2003 and saved as “Word 97-2003 &amp; 6.0/95 – RTF”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3E54ACEB" w14:textId="77777777" w:rsidR="0077705F" w:rsidRPr="00C6491F" w:rsidRDefault="0077705F" w:rsidP="00817A9D">
      <w:pPr>
        <w:pStyle w:val="NormalWeb"/>
        <w:spacing w:before="0" w:beforeAutospacing="0" w:after="120" w:afterAutospacing="0"/>
        <w:ind w:firstLine="288"/>
        <w:jc w:val="both"/>
        <w:rPr>
          <w:color w:val="000000"/>
          <w:sz w:val="22"/>
          <w:szCs w:val="22"/>
          <w:lang w:val="en-US"/>
        </w:rPr>
      </w:pPr>
    </w:p>
    <w:p w14:paraId="63CD7634" w14:textId="77777777" w:rsidR="0077705F" w:rsidRPr="00C6491F" w:rsidRDefault="0077705F" w:rsidP="00817A9D">
      <w:pPr>
        <w:pStyle w:val="NormalWeb"/>
        <w:spacing w:before="0" w:beforeAutospacing="0" w:after="120" w:afterAutospacing="0"/>
        <w:ind w:firstLine="288"/>
        <w:jc w:val="both"/>
        <w:rPr>
          <w:color w:val="000000"/>
          <w:sz w:val="22"/>
          <w:szCs w:val="22"/>
          <w:lang w:val="en-US"/>
        </w:rPr>
      </w:pPr>
    </w:p>
    <w:p w14:paraId="5E0269D6" w14:textId="77777777" w:rsidR="009B33A3" w:rsidRPr="00C6491F" w:rsidRDefault="009B33A3" w:rsidP="00817A9D">
      <w:pPr>
        <w:pStyle w:val="NormalWeb"/>
        <w:spacing w:before="0" w:beforeAutospacing="0" w:after="120" w:afterAutospacing="0"/>
        <w:ind w:firstLine="288"/>
        <w:jc w:val="both"/>
        <w:rPr>
          <w:color w:val="000000"/>
          <w:sz w:val="22"/>
          <w:szCs w:val="22"/>
          <w:lang w:val="en-US"/>
        </w:rPr>
      </w:pPr>
    </w:p>
    <w:p w14:paraId="2D8B93AF" w14:textId="77777777" w:rsidR="009B33A3" w:rsidRPr="00C6491F" w:rsidRDefault="009B33A3" w:rsidP="009B33A3">
      <w:pPr>
        <w:pStyle w:val="NormalWeb"/>
        <w:numPr>
          <w:ilvl w:val="0"/>
          <w:numId w:val="1"/>
        </w:numPr>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lastRenderedPageBreak/>
        <w:t>Procedure for Paper Submission</w:t>
      </w:r>
    </w:p>
    <w:p w14:paraId="5EAD5D6A" w14:textId="42D7EC2C" w:rsidR="009B33A3" w:rsidRPr="00C6491F" w:rsidRDefault="009B33A3" w:rsidP="0077705F">
      <w:pPr>
        <w:pStyle w:val="NormalWeb"/>
        <w:numPr>
          <w:ilvl w:val="0"/>
          <w:numId w:val="5"/>
        </w:numPr>
        <w:spacing w:before="0" w:after="120"/>
        <w:jc w:val="both"/>
        <w:rPr>
          <w:sz w:val="22"/>
          <w:szCs w:val="22"/>
          <w:lang w:val="en-US"/>
        </w:rPr>
      </w:pPr>
      <w:r w:rsidRPr="00C6491F">
        <w:rPr>
          <w:i/>
          <w:iCs/>
          <w:sz w:val="22"/>
          <w:szCs w:val="22"/>
          <w:lang w:val="en-US"/>
        </w:rPr>
        <w:t>Selecting a Template (Heading 2)</w:t>
      </w:r>
    </w:p>
    <w:p w14:paraId="3BE5983B"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First, confirm that you have the correct template for your paper size. This template has been tailored for output on the US-letter paper size. Please do not use it for A4 paper since the margin requirements for A4 papers may be different from Letter paper size. Please limit papers to 8 pages max.</w:t>
      </w:r>
    </w:p>
    <w:p w14:paraId="720DD869" w14:textId="4884819E" w:rsidR="009B33A3" w:rsidRPr="00C6491F" w:rsidRDefault="009B33A3" w:rsidP="009B33A3">
      <w:pPr>
        <w:pStyle w:val="NormalWeb"/>
        <w:spacing w:before="0" w:after="120"/>
        <w:ind w:firstLine="288"/>
        <w:jc w:val="both"/>
        <w:rPr>
          <w:i/>
          <w:iCs/>
          <w:sz w:val="22"/>
          <w:szCs w:val="22"/>
          <w:lang w:val="en-US"/>
        </w:rPr>
      </w:pPr>
      <w:r w:rsidRPr="00C6491F">
        <w:rPr>
          <w:i/>
          <w:iCs/>
          <w:sz w:val="22"/>
          <w:szCs w:val="22"/>
          <w:lang w:val="en-US"/>
        </w:rPr>
        <w:t>B.</w:t>
      </w:r>
      <w:r w:rsidR="0077705F" w:rsidRPr="00C6491F">
        <w:rPr>
          <w:i/>
          <w:iCs/>
          <w:sz w:val="22"/>
          <w:szCs w:val="22"/>
          <w:lang w:val="en-US"/>
        </w:rPr>
        <w:t xml:space="preserve"> </w:t>
      </w:r>
      <w:r w:rsidRPr="00C6491F">
        <w:rPr>
          <w:i/>
          <w:iCs/>
          <w:sz w:val="22"/>
          <w:szCs w:val="22"/>
          <w:lang w:val="en-US"/>
        </w:rPr>
        <w:t>Maintaining the Integrity of the Specifications</w:t>
      </w:r>
    </w:p>
    <w:p w14:paraId="18343134"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25505183" w14:textId="77777777" w:rsidR="009B33A3" w:rsidRPr="00C6491F" w:rsidRDefault="009B33A3" w:rsidP="009B33A3">
      <w:pPr>
        <w:pStyle w:val="NormalWeb"/>
        <w:numPr>
          <w:ilvl w:val="0"/>
          <w:numId w:val="1"/>
        </w:numPr>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MATH</w:t>
      </w:r>
    </w:p>
    <w:p w14:paraId="1553DC38"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4D340AB6"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Finally, complete content and organizational editing before formatting. Please take note of the following items when proofreading spelling and grammar:</w:t>
      </w:r>
    </w:p>
    <w:p w14:paraId="608BD510" w14:textId="22C123A5" w:rsidR="009B33A3" w:rsidRPr="00C6491F" w:rsidRDefault="009B33A3" w:rsidP="009B33A3">
      <w:pPr>
        <w:pStyle w:val="NormalWeb"/>
        <w:spacing w:before="0" w:after="120"/>
        <w:ind w:firstLine="288"/>
        <w:jc w:val="both"/>
        <w:rPr>
          <w:i/>
          <w:iCs/>
          <w:sz w:val="22"/>
          <w:szCs w:val="22"/>
          <w:lang w:val="en-US"/>
        </w:rPr>
      </w:pPr>
      <w:r w:rsidRPr="00C6491F">
        <w:rPr>
          <w:i/>
          <w:iCs/>
          <w:sz w:val="22"/>
          <w:szCs w:val="22"/>
          <w:lang w:val="en-US"/>
        </w:rPr>
        <w:t>A. Abbreviations and Acronyms</w:t>
      </w:r>
    </w:p>
    <w:p w14:paraId="6F79A4B2" w14:textId="77777777" w:rsidR="009B33A3" w:rsidRPr="00C6491F" w:rsidRDefault="009B33A3" w:rsidP="009B33A3">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14:paraId="28B0315C" w14:textId="04B21F49" w:rsidR="009B33A3" w:rsidRPr="00C6491F" w:rsidRDefault="009B33A3" w:rsidP="009B33A3">
      <w:pPr>
        <w:pStyle w:val="NormalWeb"/>
        <w:spacing w:before="0" w:after="120"/>
        <w:ind w:firstLine="288"/>
        <w:jc w:val="both"/>
        <w:rPr>
          <w:i/>
          <w:iCs/>
          <w:sz w:val="22"/>
          <w:szCs w:val="22"/>
          <w:lang w:val="en-US"/>
        </w:rPr>
      </w:pPr>
      <w:r w:rsidRPr="00C6491F">
        <w:rPr>
          <w:i/>
          <w:iCs/>
          <w:sz w:val="22"/>
          <w:szCs w:val="22"/>
          <w:lang w:val="en-US"/>
        </w:rPr>
        <w:t>B.</w:t>
      </w:r>
      <w:r w:rsidR="0077705F" w:rsidRPr="00C6491F">
        <w:rPr>
          <w:i/>
          <w:iCs/>
          <w:sz w:val="22"/>
          <w:szCs w:val="22"/>
          <w:lang w:val="en-US"/>
        </w:rPr>
        <w:t xml:space="preserve"> </w:t>
      </w:r>
      <w:r w:rsidRPr="00C6491F">
        <w:rPr>
          <w:i/>
          <w:iCs/>
          <w:sz w:val="22"/>
          <w:szCs w:val="22"/>
          <w:lang w:val="en-US"/>
        </w:rPr>
        <w:t>Units</w:t>
      </w:r>
    </w:p>
    <w:p w14:paraId="0A625118" w14:textId="77777777" w:rsidR="009B33A3" w:rsidRPr="00C6491F" w:rsidRDefault="009B33A3" w:rsidP="009B33A3">
      <w:pPr>
        <w:pStyle w:val="NormalWeb"/>
        <w:numPr>
          <w:ilvl w:val="0"/>
          <w:numId w:val="4"/>
        </w:numPr>
        <w:rPr>
          <w:sz w:val="22"/>
          <w:szCs w:val="22"/>
          <w:lang w:val="en-US"/>
        </w:rPr>
      </w:pPr>
      <w:r w:rsidRPr="00C6491F">
        <w:rPr>
          <w:sz w:val="22"/>
          <w:szCs w:val="22"/>
          <w:lang w:val="en-US"/>
        </w:rPr>
        <w:t>Use either SI (MKS) or CGS as primary units. (SI units are encouraged.) English units may be used as secondary units (in parentheses). An exception would be the use of English units as identifiers in trade, such as “3.5-inch disk drive”.</w:t>
      </w:r>
    </w:p>
    <w:p w14:paraId="78CDC1CF" w14:textId="77777777" w:rsidR="009B33A3" w:rsidRPr="00C6491F" w:rsidRDefault="009B33A3" w:rsidP="009B33A3">
      <w:pPr>
        <w:pStyle w:val="NormalWeb"/>
        <w:numPr>
          <w:ilvl w:val="0"/>
          <w:numId w:val="4"/>
        </w:numPr>
        <w:rPr>
          <w:sz w:val="22"/>
          <w:szCs w:val="22"/>
          <w:lang w:val="en-US"/>
        </w:rPr>
      </w:pPr>
      <w:r w:rsidRPr="00C6491F">
        <w:rPr>
          <w:sz w:val="22"/>
          <w:szCs w:val="22"/>
          <w:lang w:val="en-US"/>
        </w:rPr>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089115F8" w14:textId="77777777" w:rsidR="009B33A3" w:rsidRPr="00C6491F" w:rsidRDefault="009B33A3" w:rsidP="009B33A3">
      <w:pPr>
        <w:pStyle w:val="NormalWeb"/>
        <w:numPr>
          <w:ilvl w:val="0"/>
          <w:numId w:val="4"/>
        </w:numPr>
        <w:rPr>
          <w:sz w:val="22"/>
          <w:szCs w:val="22"/>
          <w:lang w:val="en-US"/>
        </w:rPr>
      </w:pPr>
      <w:r w:rsidRPr="00C6491F">
        <w:rPr>
          <w:sz w:val="22"/>
          <w:szCs w:val="22"/>
          <w:lang w:val="en-US"/>
        </w:rPr>
        <w:t>Do not mix complete spellings and abbreviations of units: “Wb/m2” or “webers per square meter”, not “webers/m2”.  Spell out units when they appear in text: “. . . a few henries”, not “. . . a few H”.</w:t>
      </w:r>
    </w:p>
    <w:p w14:paraId="78FA9AC6" w14:textId="17E06221"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C. Equations</w:t>
      </w:r>
    </w:p>
    <w:p w14:paraId="41108A5A" w14:textId="77777777" w:rsidR="0077705F" w:rsidRPr="00C6491F" w:rsidRDefault="0077705F" w:rsidP="0077705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 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p>
    <w:p w14:paraId="3298723E" w14:textId="32A845B1" w:rsidR="0077705F" w:rsidRPr="00C6491F" w:rsidRDefault="0077705F" w:rsidP="0077705F">
      <w:pPr>
        <w:pStyle w:val="NormalWeb"/>
        <w:jc w:val="center"/>
        <w:rPr>
          <w:sz w:val="22"/>
          <w:szCs w:val="22"/>
          <w:lang w:val="en-US"/>
        </w:rPr>
      </w:pPr>
      <w:r w:rsidRPr="00C6491F">
        <w:rPr>
          <w:sz w:val="22"/>
          <w:szCs w:val="22"/>
          <w:lang w:val="en-US"/>
        </w:rPr>
        <w:sym w:font="Symbol" w:char="F061"/>
      </w:r>
      <w:r w:rsidRPr="00C6491F">
        <w:rPr>
          <w:sz w:val="22"/>
          <w:szCs w:val="22"/>
          <w:lang w:val="en-US"/>
        </w:rPr>
        <w:sym w:font="Symbol" w:char="F020"/>
      </w:r>
      <w:r w:rsidRPr="00C6491F">
        <w:rPr>
          <w:sz w:val="22"/>
          <w:szCs w:val="22"/>
          <w:lang w:val="en-US"/>
        </w:rPr>
        <w:sym w:font="Symbol" w:char="F020"/>
      </w:r>
      <w:r w:rsidRPr="00C6491F">
        <w:rPr>
          <w:sz w:val="22"/>
          <w:szCs w:val="22"/>
          <w:lang w:val="en-US"/>
        </w:rPr>
        <w:sym w:font="Symbol" w:char="F02B"/>
      </w:r>
      <w:r w:rsidRPr="00C6491F">
        <w:rPr>
          <w:sz w:val="22"/>
          <w:szCs w:val="22"/>
          <w:lang w:val="en-US"/>
        </w:rPr>
        <w:sym w:font="Symbol" w:char="F020"/>
      </w:r>
      <w:r w:rsidRPr="00C6491F">
        <w:rPr>
          <w:sz w:val="22"/>
          <w:szCs w:val="22"/>
          <w:lang w:val="en-US"/>
        </w:rPr>
        <w:sym w:font="Symbol" w:char="F062"/>
      </w:r>
      <w:r w:rsidRPr="00C6491F">
        <w:rPr>
          <w:sz w:val="22"/>
          <w:szCs w:val="22"/>
          <w:lang w:val="en-US"/>
        </w:rPr>
        <w:sym w:font="Symbol" w:char="F020"/>
      </w:r>
      <w:r w:rsidRPr="00C6491F">
        <w:rPr>
          <w:sz w:val="22"/>
          <w:szCs w:val="22"/>
          <w:lang w:val="en-US"/>
        </w:rPr>
        <w:sym w:font="Symbol" w:char="F020"/>
      </w:r>
      <w:r w:rsidRPr="00C6491F">
        <w:rPr>
          <w:sz w:val="22"/>
          <w:szCs w:val="22"/>
          <w:lang w:val="en-US"/>
        </w:rPr>
        <w:sym w:font="Symbol" w:char="F03D"/>
      </w:r>
      <w:r w:rsidRPr="00C6491F">
        <w:rPr>
          <w:sz w:val="22"/>
          <w:szCs w:val="22"/>
          <w:lang w:val="en-US"/>
        </w:rPr>
        <w:sym w:font="Symbol" w:char="F020"/>
      </w:r>
      <w:r w:rsidRPr="00C6491F">
        <w:rPr>
          <w:sz w:val="22"/>
          <w:szCs w:val="22"/>
          <w:lang w:val="en-US"/>
        </w:rPr>
        <w:sym w:font="Symbol" w:char="F063"/>
      </w:r>
      <w:r w:rsidRPr="00C6491F">
        <w:rPr>
          <w:sz w:val="22"/>
          <w:szCs w:val="22"/>
          <w:lang w:val="en-US"/>
        </w:rPr>
        <w:sym w:font="Symbol" w:char="F02E"/>
      </w:r>
      <w:r w:rsidRPr="00C6491F">
        <w:rPr>
          <w:sz w:val="22"/>
          <w:szCs w:val="22"/>
          <w:lang w:val="en-US"/>
        </w:rPr>
        <w:tab/>
      </w:r>
      <w:r w:rsidRPr="00C6491F">
        <w:rPr>
          <w:sz w:val="22"/>
          <w:szCs w:val="22"/>
          <w:lang w:val="en-US"/>
        </w:rPr>
        <w:sym w:font="Symbol" w:char="F028"/>
      </w:r>
      <w:r w:rsidRPr="00C6491F">
        <w:rPr>
          <w:sz w:val="22"/>
          <w:szCs w:val="22"/>
          <w:lang w:val="en-US"/>
        </w:rPr>
        <w:sym w:font="Symbol" w:char="F031"/>
      </w:r>
      <w:r w:rsidRPr="00C6491F">
        <w:rPr>
          <w:sz w:val="22"/>
          <w:szCs w:val="22"/>
          <w:lang w:val="en-US"/>
        </w:rPr>
        <w:sym w:font="Symbol" w:char="F029"/>
      </w:r>
    </w:p>
    <w:p w14:paraId="1D637C4F" w14:textId="77777777" w:rsidR="0077705F" w:rsidRPr="00C6491F" w:rsidRDefault="0077705F" w:rsidP="0077705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lastRenderedPageBreak/>
        <w:t>Note that the equation is centered using a center tab stop. Be sure that the symbols in your equation have been defined before or immediately following the equation. Use “(1)”, not “Eq. (1)” or “equation (1)”, except at the beginning of a sentence: “Equation (1) is . . .”</w:t>
      </w:r>
    </w:p>
    <w:p w14:paraId="0CA496A1" w14:textId="0FCA1652"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D.</w:t>
      </w:r>
      <w:r w:rsidR="00C6491F" w:rsidRPr="00C6491F">
        <w:rPr>
          <w:i/>
          <w:iCs/>
          <w:sz w:val="22"/>
          <w:szCs w:val="22"/>
          <w:lang w:val="en-US"/>
        </w:rPr>
        <w:t xml:space="preserve"> </w:t>
      </w:r>
      <w:r w:rsidRPr="00C6491F">
        <w:rPr>
          <w:i/>
          <w:iCs/>
          <w:sz w:val="22"/>
          <w:szCs w:val="22"/>
          <w:lang w:val="en-US"/>
        </w:rPr>
        <w:t>Some Common Mistakes</w:t>
      </w:r>
    </w:p>
    <w:p w14:paraId="21334D3F" w14:textId="77777777" w:rsidR="0077705F" w:rsidRPr="00C6491F" w:rsidRDefault="0077705F" w:rsidP="0077705F">
      <w:pPr>
        <w:pStyle w:val="NormalWeb"/>
        <w:numPr>
          <w:ilvl w:val="0"/>
          <w:numId w:val="6"/>
        </w:numPr>
        <w:rPr>
          <w:sz w:val="22"/>
          <w:szCs w:val="22"/>
          <w:lang w:val="en-US"/>
        </w:rPr>
      </w:pPr>
      <w:r w:rsidRPr="00C6491F">
        <w:rPr>
          <w:sz w:val="22"/>
          <w:szCs w:val="22"/>
          <w:lang w:val="en-US"/>
        </w:rPr>
        <w:t>The word “data” is plural, not singular.</w:t>
      </w:r>
    </w:p>
    <w:p w14:paraId="48272A8D" w14:textId="77777777" w:rsidR="0077705F" w:rsidRPr="00C6491F" w:rsidRDefault="0077705F" w:rsidP="0077705F">
      <w:pPr>
        <w:pStyle w:val="NormalWeb"/>
        <w:numPr>
          <w:ilvl w:val="0"/>
          <w:numId w:val="6"/>
        </w:numPr>
        <w:rPr>
          <w:sz w:val="22"/>
          <w:szCs w:val="22"/>
          <w:lang w:val="en-US"/>
        </w:rPr>
      </w:pPr>
      <w:r w:rsidRPr="00C6491F">
        <w:rPr>
          <w:sz w:val="22"/>
          <w:szCs w:val="22"/>
          <w:lang w:val="en-US"/>
        </w:rPr>
        <w:t xml:space="preserve">The subscript for the permeability of vacuum </w:t>
      </w:r>
      <w:r w:rsidRPr="00C6491F">
        <w:rPr>
          <w:i/>
          <w:iCs/>
          <w:sz w:val="22"/>
          <w:szCs w:val="22"/>
          <w:lang w:val="en-US"/>
        </w:rPr>
        <w:t>μ</w:t>
      </w:r>
      <w:r w:rsidRPr="00C6491F">
        <w:rPr>
          <w:sz w:val="22"/>
          <w:szCs w:val="22"/>
          <w:vertAlign w:val="subscript"/>
          <w:lang w:val="en-US"/>
        </w:rPr>
        <w:t>0</w:t>
      </w:r>
      <w:r w:rsidRPr="00C6491F">
        <w:rPr>
          <w:sz w:val="22"/>
          <w:szCs w:val="22"/>
          <w:lang w:val="en-US"/>
        </w:rPr>
        <w:t>, and other common scientific constants, is zero with subscript formatting, not a lowercase letter “o”.</w:t>
      </w:r>
    </w:p>
    <w:p w14:paraId="219833B3" w14:textId="77777777" w:rsidR="0077705F" w:rsidRPr="00C6491F" w:rsidRDefault="0077705F" w:rsidP="0077705F">
      <w:pPr>
        <w:pStyle w:val="NormalWeb"/>
        <w:numPr>
          <w:ilvl w:val="0"/>
          <w:numId w:val="6"/>
        </w:numPr>
        <w:rPr>
          <w:sz w:val="22"/>
          <w:szCs w:val="22"/>
          <w:lang w:val="en-US"/>
        </w:rPr>
      </w:pPr>
      <w:r w:rsidRPr="00C6491F">
        <w:rPr>
          <w:sz w:val="22"/>
          <w:szCs w:val="22"/>
          <w:lang w:val="en-US"/>
        </w:rPr>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670410A6" w14:textId="77777777" w:rsidR="0077705F" w:rsidRPr="00C6491F" w:rsidRDefault="0077705F" w:rsidP="0077705F">
      <w:pPr>
        <w:pStyle w:val="NormalWeb"/>
        <w:numPr>
          <w:ilvl w:val="0"/>
          <w:numId w:val="6"/>
        </w:numPr>
        <w:rPr>
          <w:sz w:val="22"/>
          <w:szCs w:val="22"/>
          <w:lang w:val="en-US"/>
        </w:rPr>
      </w:pPr>
      <w:r w:rsidRPr="00C6491F">
        <w:rPr>
          <w:sz w:val="22"/>
          <w:szCs w:val="22"/>
          <w:lang w:val="en-US"/>
        </w:rPr>
        <w:t>A graph within a graph is an “inset”, not an “insert”. The word alternatively is preferred to the word “alternately” (unless you really mean something that alternates).</w:t>
      </w:r>
    </w:p>
    <w:p w14:paraId="21FF9A1B" w14:textId="77777777" w:rsidR="0077705F" w:rsidRPr="00C6491F" w:rsidRDefault="0077705F" w:rsidP="0077705F">
      <w:pPr>
        <w:pStyle w:val="NormalWeb"/>
        <w:numPr>
          <w:ilvl w:val="0"/>
          <w:numId w:val="6"/>
        </w:numPr>
        <w:rPr>
          <w:sz w:val="22"/>
          <w:szCs w:val="22"/>
          <w:lang w:val="en-US"/>
        </w:rPr>
      </w:pPr>
      <w:r w:rsidRPr="00C6491F">
        <w:rPr>
          <w:sz w:val="22"/>
          <w:szCs w:val="22"/>
          <w:lang w:val="en-US"/>
        </w:rPr>
        <w:t>Do not use the word “essentially” to mean “approximately” or “effectively”.</w:t>
      </w:r>
    </w:p>
    <w:p w14:paraId="65C7C391" w14:textId="77777777" w:rsidR="0077705F" w:rsidRPr="00C6491F" w:rsidRDefault="0077705F" w:rsidP="0077705F">
      <w:pPr>
        <w:pStyle w:val="NormalWeb"/>
        <w:numPr>
          <w:ilvl w:val="0"/>
          <w:numId w:val="6"/>
        </w:numPr>
        <w:rPr>
          <w:sz w:val="22"/>
          <w:szCs w:val="22"/>
          <w:lang w:val="en-US"/>
        </w:rPr>
      </w:pPr>
      <w:r w:rsidRPr="00C6491F">
        <w:rPr>
          <w:sz w:val="22"/>
          <w:szCs w:val="22"/>
          <w:lang w:val="en-US"/>
        </w:rPr>
        <w:t>In your paper title, if the words “that uses” can accurately replace the word “using”, capitalize the “u”; if not, keep using lower-cased.</w:t>
      </w:r>
    </w:p>
    <w:p w14:paraId="3BA66FA3" w14:textId="77777777" w:rsidR="0077705F" w:rsidRPr="00C6491F" w:rsidRDefault="0077705F" w:rsidP="0077705F">
      <w:pPr>
        <w:pStyle w:val="NormalWeb"/>
        <w:numPr>
          <w:ilvl w:val="0"/>
          <w:numId w:val="6"/>
        </w:numPr>
        <w:rPr>
          <w:sz w:val="22"/>
          <w:szCs w:val="22"/>
          <w:lang w:val="en-US"/>
        </w:rPr>
      </w:pPr>
      <w:r w:rsidRPr="00C6491F">
        <w:rPr>
          <w:sz w:val="22"/>
          <w:szCs w:val="22"/>
          <w:lang w:val="en-US"/>
        </w:rPr>
        <w:t>Be aware of the different meanings of the homophones “affect” and “effect”, “complement” and “compliment”, “discreet” and “discrete”, “principal” and “principle”.</w:t>
      </w:r>
    </w:p>
    <w:p w14:paraId="7B159182" w14:textId="77777777" w:rsidR="0077705F" w:rsidRPr="00C6491F" w:rsidRDefault="0077705F" w:rsidP="0077705F">
      <w:pPr>
        <w:pStyle w:val="NormalWeb"/>
        <w:numPr>
          <w:ilvl w:val="0"/>
          <w:numId w:val="6"/>
        </w:numPr>
        <w:rPr>
          <w:sz w:val="22"/>
          <w:szCs w:val="22"/>
          <w:lang w:val="en-US"/>
        </w:rPr>
      </w:pPr>
      <w:r w:rsidRPr="00C6491F">
        <w:rPr>
          <w:sz w:val="22"/>
          <w:szCs w:val="22"/>
          <w:lang w:val="en-US"/>
        </w:rPr>
        <w:t>Do not confuse “imply” and “infer”.</w:t>
      </w:r>
    </w:p>
    <w:p w14:paraId="057C2B81" w14:textId="77777777" w:rsidR="0077705F" w:rsidRPr="00C6491F" w:rsidRDefault="0077705F" w:rsidP="0077705F">
      <w:pPr>
        <w:pStyle w:val="NormalWeb"/>
        <w:numPr>
          <w:ilvl w:val="0"/>
          <w:numId w:val="6"/>
        </w:numPr>
        <w:rPr>
          <w:sz w:val="22"/>
          <w:szCs w:val="22"/>
          <w:lang w:val="en-US"/>
        </w:rPr>
      </w:pPr>
      <w:r w:rsidRPr="00C6491F">
        <w:rPr>
          <w:sz w:val="22"/>
          <w:szCs w:val="22"/>
          <w:lang w:val="en-US"/>
        </w:rPr>
        <w:t>The prefix “non” is not a word; it should be joined to the word it modifies, usually without a hyphen.</w:t>
      </w:r>
    </w:p>
    <w:p w14:paraId="079DB056" w14:textId="77777777" w:rsidR="0077705F" w:rsidRPr="00C6491F" w:rsidRDefault="0077705F" w:rsidP="0077705F">
      <w:pPr>
        <w:pStyle w:val="NormalWeb"/>
        <w:numPr>
          <w:ilvl w:val="0"/>
          <w:numId w:val="6"/>
        </w:numPr>
        <w:rPr>
          <w:sz w:val="22"/>
          <w:szCs w:val="22"/>
          <w:lang w:val="en-US"/>
        </w:rPr>
      </w:pPr>
      <w:r w:rsidRPr="00C6491F">
        <w:rPr>
          <w:sz w:val="22"/>
          <w:szCs w:val="22"/>
          <w:lang w:val="en-US"/>
        </w:rPr>
        <w:t>There is no period after the “et” in the Latin abbreviation “et al.”.</w:t>
      </w:r>
    </w:p>
    <w:p w14:paraId="478276C2" w14:textId="77777777" w:rsidR="0077705F" w:rsidRPr="00C6491F" w:rsidRDefault="0077705F" w:rsidP="0077705F">
      <w:pPr>
        <w:pStyle w:val="NormalWeb"/>
        <w:numPr>
          <w:ilvl w:val="0"/>
          <w:numId w:val="6"/>
        </w:numPr>
        <w:rPr>
          <w:sz w:val="22"/>
          <w:szCs w:val="22"/>
          <w:lang w:val="en-US"/>
        </w:rPr>
      </w:pPr>
      <w:r w:rsidRPr="00C6491F">
        <w:rPr>
          <w:sz w:val="22"/>
          <w:szCs w:val="22"/>
          <w:lang w:val="en-US"/>
        </w:rPr>
        <w:t>The abbreviation “i.e.” means “that is”, and the abbreviation “e.g.” means “for example”.</w:t>
      </w:r>
    </w:p>
    <w:p w14:paraId="7312CE0F" w14:textId="77777777" w:rsidR="0077705F" w:rsidRPr="00C6491F" w:rsidRDefault="0077705F" w:rsidP="0077705F">
      <w:pPr>
        <w:pStyle w:val="NormalWeb"/>
        <w:rPr>
          <w:sz w:val="22"/>
          <w:szCs w:val="22"/>
          <w:lang w:val="en-US"/>
        </w:rPr>
      </w:pPr>
      <w:r w:rsidRPr="00C6491F">
        <w:rPr>
          <w:sz w:val="22"/>
          <w:szCs w:val="22"/>
          <w:lang w:val="en-US"/>
        </w:rPr>
        <w:t>An excellent style manual for science writers is [7].</w:t>
      </w:r>
    </w:p>
    <w:p w14:paraId="337810A2" w14:textId="77777777" w:rsidR="0077705F" w:rsidRPr="00C6491F" w:rsidRDefault="0077705F" w:rsidP="0077705F">
      <w:pPr>
        <w:pStyle w:val="NormalWeb"/>
        <w:numPr>
          <w:ilvl w:val="0"/>
          <w:numId w:val="1"/>
        </w:numPr>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Using the Template</w:t>
      </w:r>
    </w:p>
    <w:p w14:paraId="2022E202" w14:textId="578F6404" w:rsidR="0077705F" w:rsidRPr="00C6491F" w:rsidRDefault="0077705F" w:rsidP="0077705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After the text edit has been completed, the paper is ready for the template. Duplicate the template file by using the Save As </w:t>
      </w:r>
      <w:r w:rsidR="00C6491F" w:rsidRPr="00C6491F">
        <w:rPr>
          <w:color w:val="000000"/>
          <w:sz w:val="22"/>
          <w:szCs w:val="22"/>
          <w:lang w:val="en-US"/>
        </w:rPr>
        <w:t>command and</w:t>
      </w:r>
      <w:r w:rsidRPr="00C6491F">
        <w:rPr>
          <w:color w:val="000000"/>
          <w:sz w:val="22"/>
          <w:szCs w:val="22"/>
          <w:lang w:val="en-US"/>
        </w:rPr>
        <w:t xml:space="preserve">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5452151" w14:textId="474F729D"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A.</w:t>
      </w:r>
      <w:r w:rsidR="00C6491F" w:rsidRPr="00C6491F">
        <w:rPr>
          <w:i/>
          <w:iCs/>
          <w:sz w:val="22"/>
          <w:szCs w:val="22"/>
          <w:lang w:val="en-US"/>
        </w:rPr>
        <w:t xml:space="preserve"> </w:t>
      </w:r>
      <w:r w:rsidRPr="00C6491F">
        <w:rPr>
          <w:i/>
          <w:iCs/>
          <w:sz w:val="22"/>
          <w:szCs w:val="22"/>
          <w:lang w:val="en-US"/>
        </w:rPr>
        <w:t>Authors and Affiliations</w:t>
      </w:r>
    </w:p>
    <w:p w14:paraId="781C2246" w14:textId="7185F934" w:rsidR="0077705F" w:rsidRPr="00C6491F" w:rsidRDefault="0077705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 xml:space="preserve">The template is designed so that author affiliations are not repeated each time for multiple authors of the same affiliation. Please keep your affiliations as </w:t>
      </w:r>
      <w:r w:rsidR="00C6491F" w:rsidRPr="00C6491F">
        <w:rPr>
          <w:color w:val="000000"/>
          <w:sz w:val="22"/>
          <w:szCs w:val="22"/>
          <w:lang w:val="en-US"/>
        </w:rPr>
        <w:t>succinctly</w:t>
      </w:r>
      <w:r w:rsidRPr="00C6491F">
        <w:rPr>
          <w:color w:val="000000"/>
          <w:sz w:val="22"/>
          <w:szCs w:val="22"/>
          <w:lang w:val="en-US"/>
        </w:rPr>
        <w:t xml:space="preserve"> as possible (for example, do not differentiate among departments of the same organization). This template was designed for two affiliations.</w:t>
      </w:r>
    </w:p>
    <w:p w14:paraId="6A5BCF63" w14:textId="77777777" w:rsidR="0077705F" w:rsidRPr="00C6491F" w:rsidRDefault="0077705F" w:rsidP="00C6491F">
      <w:pPr>
        <w:pStyle w:val="NormalWeb"/>
        <w:ind w:firstLine="288"/>
        <w:rPr>
          <w:sz w:val="22"/>
          <w:szCs w:val="22"/>
          <w:lang w:val="en-US"/>
        </w:rPr>
      </w:pPr>
      <w:r w:rsidRPr="00C6491F">
        <w:rPr>
          <w:i/>
          <w:iCs/>
          <w:sz w:val="22"/>
          <w:szCs w:val="22"/>
          <w:lang w:val="en-US"/>
        </w:rPr>
        <w:t xml:space="preserve">For author/s of only one affiliation (Heading 3): </w:t>
      </w:r>
      <w:r w:rsidRPr="00C6491F">
        <w:rPr>
          <w:sz w:val="22"/>
          <w:szCs w:val="22"/>
          <w:lang w:val="en-US"/>
        </w:rPr>
        <w:t>To change the default, adjust the template as follows.</w:t>
      </w:r>
    </w:p>
    <w:p w14:paraId="5F3001D3" w14:textId="77777777" w:rsidR="0077705F" w:rsidRPr="00C6491F" w:rsidRDefault="0077705F" w:rsidP="00C6491F">
      <w:pPr>
        <w:pStyle w:val="NormalWeb"/>
        <w:ind w:firstLine="720"/>
        <w:rPr>
          <w:sz w:val="22"/>
          <w:szCs w:val="22"/>
          <w:lang w:val="en-US"/>
        </w:rPr>
      </w:pPr>
      <w:r w:rsidRPr="00C6491F">
        <w:rPr>
          <w:i/>
          <w:iCs/>
          <w:sz w:val="22"/>
          <w:szCs w:val="22"/>
          <w:lang w:val="en-US"/>
        </w:rPr>
        <w:t xml:space="preserve">Selection (Heading 4): </w:t>
      </w:r>
      <w:r w:rsidRPr="00C6491F">
        <w:rPr>
          <w:sz w:val="22"/>
          <w:szCs w:val="22"/>
          <w:lang w:val="en-US"/>
        </w:rPr>
        <w:t>Highlight all author and affiliation lines.</w:t>
      </w:r>
    </w:p>
    <w:p w14:paraId="4FC2D4F7" w14:textId="77777777" w:rsidR="0077705F" w:rsidRPr="00C6491F" w:rsidRDefault="0077705F" w:rsidP="00C6491F">
      <w:pPr>
        <w:pStyle w:val="NormalWeb"/>
        <w:ind w:left="720"/>
        <w:rPr>
          <w:sz w:val="22"/>
          <w:szCs w:val="22"/>
          <w:lang w:val="en-US"/>
        </w:rPr>
      </w:pPr>
      <w:r w:rsidRPr="00C6491F">
        <w:rPr>
          <w:i/>
          <w:iCs/>
          <w:sz w:val="22"/>
          <w:szCs w:val="22"/>
          <w:lang w:val="en-US"/>
        </w:rPr>
        <w:t xml:space="preserve">Change number of columns: </w:t>
      </w:r>
      <w:r w:rsidRPr="00C6491F">
        <w:rPr>
          <w:sz w:val="22"/>
          <w:szCs w:val="22"/>
          <w:lang w:val="en-US"/>
        </w:rPr>
        <w:t>Select the Columns icon from the MS Word Standard toolbar and then select “1 Column” from the selection palette.</w:t>
      </w:r>
    </w:p>
    <w:p w14:paraId="0070F55B" w14:textId="77777777" w:rsidR="0077705F" w:rsidRPr="00C6491F" w:rsidRDefault="0077705F" w:rsidP="00C6491F">
      <w:pPr>
        <w:pStyle w:val="NormalWeb"/>
        <w:ind w:firstLine="720"/>
        <w:rPr>
          <w:sz w:val="22"/>
          <w:szCs w:val="22"/>
          <w:lang w:val="en-US"/>
        </w:rPr>
      </w:pPr>
      <w:r w:rsidRPr="00C6491F">
        <w:rPr>
          <w:i/>
          <w:iCs/>
          <w:sz w:val="22"/>
          <w:szCs w:val="22"/>
          <w:lang w:val="en-US"/>
        </w:rPr>
        <w:t xml:space="preserve">Deletion: </w:t>
      </w:r>
      <w:r w:rsidRPr="00C6491F">
        <w:rPr>
          <w:sz w:val="22"/>
          <w:szCs w:val="22"/>
          <w:lang w:val="en-US"/>
        </w:rPr>
        <w:t>Delete the author and affiliation lines for the second affiliation.</w:t>
      </w:r>
    </w:p>
    <w:p w14:paraId="08814D93" w14:textId="77777777" w:rsidR="0077705F" w:rsidRPr="00C6491F" w:rsidRDefault="0077705F" w:rsidP="00C6491F">
      <w:pPr>
        <w:pStyle w:val="NormalWeb"/>
        <w:ind w:firstLine="720"/>
        <w:rPr>
          <w:sz w:val="22"/>
          <w:szCs w:val="22"/>
          <w:lang w:val="en-US"/>
        </w:rPr>
      </w:pPr>
      <w:r w:rsidRPr="00C6491F">
        <w:rPr>
          <w:i/>
          <w:iCs/>
          <w:sz w:val="22"/>
          <w:szCs w:val="22"/>
          <w:lang w:val="en-US"/>
        </w:rPr>
        <w:t xml:space="preserve">For author/s of more than two affiliations: </w:t>
      </w:r>
      <w:r w:rsidRPr="00C6491F">
        <w:rPr>
          <w:sz w:val="22"/>
          <w:szCs w:val="22"/>
          <w:lang w:val="en-US"/>
        </w:rPr>
        <w:t>To change the default, adjust the template as follows.</w:t>
      </w:r>
    </w:p>
    <w:p w14:paraId="6389A5A4" w14:textId="77777777" w:rsidR="0077705F" w:rsidRPr="00C6491F" w:rsidRDefault="0077705F" w:rsidP="00C6491F">
      <w:pPr>
        <w:pStyle w:val="NormalWeb"/>
        <w:ind w:firstLine="720"/>
        <w:rPr>
          <w:sz w:val="22"/>
          <w:szCs w:val="22"/>
          <w:lang w:val="en-US"/>
        </w:rPr>
      </w:pPr>
      <w:r w:rsidRPr="00C6491F">
        <w:rPr>
          <w:i/>
          <w:iCs/>
          <w:sz w:val="22"/>
          <w:szCs w:val="22"/>
          <w:lang w:val="en-US"/>
        </w:rPr>
        <w:t xml:space="preserve">Selection: </w:t>
      </w:r>
      <w:r w:rsidRPr="00C6491F">
        <w:rPr>
          <w:sz w:val="22"/>
          <w:szCs w:val="22"/>
          <w:lang w:val="en-US"/>
        </w:rPr>
        <w:t>Highlight all author and affiliation lines.</w:t>
      </w:r>
    </w:p>
    <w:p w14:paraId="32A4747C" w14:textId="77777777" w:rsidR="0077705F" w:rsidRPr="00C6491F" w:rsidRDefault="0077705F" w:rsidP="00C6491F">
      <w:pPr>
        <w:pStyle w:val="NormalWeb"/>
        <w:ind w:left="720"/>
        <w:rPr>
          <w:sz w:val="22"/>
          <w:szCs w:val="22"/>
          <w:lang w:val="en-US"/>
        </w:rPr>
      </w:pPr>
      <w:r w:rsidRPr="00C6491F">
        <w:rPr>
          <w:i/>
          <w:iCs/>
          <w:sz w:val="22"/>
          <w:szCs w:val="22"/>
          <w:lang w:val="en-US"/>
        </w:rPr>
        <w:lastRenderedPageBreak/>
        <w:t xml:space="preserve">Change number of columns: </w:t>
      </w:r>
      <w:r w:rsidRPr="00C6491F">
        <w:rPr>
          <w:sz w:val="22"/>
          <w:szCs w:val="22"/>
          <w:lang w:val="en-US"/>
        </w:rPr>
        <w:t>Select the “Columns” icon from the MS Word Standard toolbar and then select “1 Column” from the selection palette.</w:t>
      </w:r>
    </w:p>
    <w:p w14:paraId="6A158A6B" w14:textId="77777777" w:rsidR="0077705F" w:rsidRPr="00C6491F" w:rsidRDefault="0077705F" w:rsidP="00C6491F">
      <w:pPr>
        <w:pStyle w:val="NormalWeb"/>
        <w:ind w:firstLine="720"/>
        <w:rPr>
          <w:sz w:val="22"/>
          <w:szCs w:val="22"/>
          <w:lang w:val="en-US"/>
        </w:rPr>
      </w:pPr>
      <w:r w:rsidRPr="00C6491F">
        <w:rPr>
          <w:i/>
          <w:iCs/>
          <w:sz w:val="22"/>
          <w:szCs w:val="22"/>
          <w:lang w:val="en-US"/>
        </w:rPr>
        <w:t>Highlight author and affiliation lines of affiliation 1 and copy this selection.</w:t>
      </w:r>
    </w:p>
    <w:p w14:paraId="576C0EC0" w14:textId="77777777" w:rsidR="0077705F" w:rsidRPr="00C6491F" w:rsidRDefault="0077705F" w:rsidP="00C6491F">
      <w:pPr>
        <w:pStyle w:val="NormalWeb"/>
        <w:ind w:left="720"/>
        <w:rPr>
          <w:sz w:val="22"/>
          <w:szCs w:val="22"/>
          <w:lang w:val="en-US"/>
        </w:rPr>
      </w:pPr>
      <w:r w:rsidRPr="00C6491F">
        <w:rPr>
          <w:i/>
          <w:iCs/>
          <w:sz w:val="22"/>
          <w:szCs w:val="22"/>
          <w:lang w:val="en-US"/>
        </w:rPr>
        <w:t xml:space="preserve">Formatting: </w:t>
      </w:r>
      <w:r w:rsidRPr="00C6491F">
        <w:rPr>
          <w:sz w:val="22"/>
          <w:szCs w:val="22"/>
          <w:lang w:val="en-US"/>
        </w:rPr>
        <w:t>Insert one hard return immediately after the last character of the last affiliation line. Then paste down the copy of affiliation 1. Repeat as necessary for each additional affiliation.</w:t>
      </w:r>
    </w:p>
    <w:p w14:paraId="677EBA75" w14:textId="77777777" w:rsidR="0077705F" w:rsidRPr="00C6491F" w:rsidRDefault="0077705F" w:rsidP="00C6491F">
      <w:pPr>
        <w:pStyle w:val="NormalWeb"/>
        <w:ind w:left="720"/>
        <w:rPr>
          <w:sz w:val="22"/>
          <w:szCs w:val="22"/>
          <w:lang w:val="en-US"/>
        </w:rPr>
      </w:pPr>
      <w:r w:rsidRPr="00C6491F">
        <w:rPr>
          <w:i/>
          <w:iCs/>
          <w:sz w:val="22"/>
          <w:szCs w:val="22"/>
          <w:lang w:val="en-US"/>
        </w:rPr>
        <w:t xml:space="preserve">Reassign number of columns: </w:t>
      </w:r>
      <w:r w:rsidRPr="00C6491F">
        <w:rPr>
          <w:sz w:val="22"/>
          <w:szCs w:val="22"/>
          <w:lang w:val="en-US"/>
        </w:rPr>
        <w:t>Place your cursor to the right of the last character of the last affiliation line of an even numbered affiliation (e.g., if there are five affiliations, place your cursor at end of fourth affiliation). Drag the cursor up to highlight all of the above author and affiliation lines. Go to Column icon and select “2 Columns”. If you have an odd number of affiliations, the final affiliation will be centered on the page; all previous will be in two columns.</w:t>
      </w:r>
    </w:p>
    <w:p w14:paraId="03C40B20" w14:textId="33B26066"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B.</w:t>
      </w:r>
      <w:r w:rsidR="00C6491F" w:rsidRPr="00C6491F">
        <w:rPr>
          <w:i/>
          <w:iCs/>
          <w:sz w:val="22"/>
          <w:szCs w:val="22"/>
          <w:lang w:val="en-US"/>
        </w:rPr>
        <w:t xml:space="preserve"> </w:t>
      </w:r>
      <w:r w:rsidRPr="00C6491F">
        <w:rPr>
          <w:i/>
          <w:iCs/>
          <w:sz w:val="22"/>
          <w:szCs w:val="22"/>
          <w:lang w:val="en-US"/>
        </w:rPr>
        <w:t>Identify the Headings</w:t>
      </w:r>
    </w:p>
    <w:p w14:paraId="12EB7E54" w14:textId="77777777" w:rsidR="0077705F" w:rsidRPr="00C6491F" w:rsidRDefault="0077705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Headings, or heads, are organizational devices that guide the reader through your paper. There are two types: component heads and text heads.</w:t>
      </w:r>
    </w:p>
    <w:p w14:paraId="6F5A1CBA" w14:textId="77777777" w:rsidR="0077705F" w:rsidRPr="00C6491F" w:rsidRDefault="0077705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6F0CFEF5" w14:textId="77777777" w:rsidR="0077705F" w:rsidRPr="00C6491F" w:rsidRDefault="0077705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609DF2B7" w14:textId="2E66B6DE" w:rsidR="0077705F" w:rsidRPr="00C6491F" w:rsidRDefault="0077705F" w:rsidP="0077705F">
      <w:pPr>
        <w:pStyle w:val="NormalWeb"/>
        <w:spacing w:before="0" w:after="120"/>
        <w:ind w:firstLine="288"/>
        <w:jc w:val="both"/>
        <w:rPr>
          <w:i/>
          <w:iCs/>
          <w:sz w:val="22"/>
          <w:szCs w:val="22"/>
          <w:lang w:val="en-US"/>
        </w:rPr>
      </w:pPr>
      <w:r w:rsidRPr="00C6491F">
        <w:rPr>
          <w:i/>
          <w:iCs/>
          <w:sz w:val="22"/>
          <w:szCs w:val="22"/>
          <w:lang w:val="en-US"/>
        </w:rPr>
        <w:t>C.</w:t>
      </w:r>
      <w:r w:rsidR="00C6491F" w:rsidRPr="00C6491F">
        <w:rPr>
          <w:i/>
          <w:iCs/>
          <w:sz w:val="22"/>
          <w:szCs w:val="22"/>
          <w:lang w:val="en-US"/>
        </w:rPr>
        <w:t xml:space="preserve"> </w:t>
      </w:r>
      <w:r w:rsidRPr="00C6491F">
        <w:rPr>
          <w:i/>
          <w:iCs/>
          <w:sz w:val="22"/>
          <w:szCs w:val="22"/>
          <w:lang w:val="en-US"/>
        </w:rPr>
        <w:t>Figures and Tables</w:t>
      </w:r>
    </w:p>
    <w:p w14:paraId="26753E1C" w14:textId="77777777" w:rsidR="0077705F" w:rsidRDefault="0077705F" w:rsidP="00C6491F">
      <w:pPr>
        <w:pStyle w:val="NormalWeb"/>
        <w:spacing w:before="0" w:beforeAutospacing="0" w:after="120" w:afterAutospacing="0"/>
        <w:ind w:firstLine="288"/>
        <w:jc w:val="both"/>
        <w:rPr>
          <w:color w:val="000000"/>
          <w:sz w:val="22"/>
          <w:szCs w:val="22"/>
          <w:lang w:val="en-US"/>
        </w:rPr>
      </w:pPr>
      <w:r w:rsidRPr="00C6491F">
        <w:rPr>
          <w:i/>
          <w:iCs/>
          <w:color w:val="000000"/>
          <w:sz w:val="22"/>
          <w:szCs w:val="22"/>
          <w:lang w:val="en-US"/>
        </w:rPr>
        <w:t>Positioning Figures and Tables:</w:t>
      </w:r>
      <w:r w:rsidRPr="00C6491F">
        <w:rPr>
          <w:color w:val="000000"/>
          <w:sz w:val="22"/>
          <w:szCs w:val="22"/>
          <w:lang w:val="en-US"/>
        </w:rPr>
        <w:t xml:space="preserve"> 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0C9BE3CD" w14:textId="77777777" w:rsidR="00C6491F" w:rsidRPr="00C6491F" w:rsidRDefault="00C6491F" w:rsidP="00C6491F">
      <w:pPr>
        <w:pStyle w:val="NormalWeb"/>
        <w:spacing w:before="0" w:beforeAutospacing="0" w:after="120" w:afterAutospacing="0"/>
        <w:ind w:firstLine="288"/>
        <w:jc w:val="both"/>
        <w:rPr>
          <w:color w:val="000000"/>
          <w:sz w:val="22"/>
          <w:szCs w:val="22"/>
          <w:lang w:val="en-US"/>
        </w:rPr>
      </w:pPr>
    </w:p>
    <w:p w14:paraId="4F3D287D" w14:textId="4F7729F8" w:rsidR="00C6491F" w:rsidRPr="00C6491F" w:rsidRDefault="00C6491F" w:rsidP="00C6491F">
      <w:pPr>
        <w:pStyle w:val="NormalWeb"/>
        <w:spacing w:before="0" w:beforeAutospacing="0" w:after="0" w:afterAutospacing="0"/>
        <w:jc w:val="center"/>
        <w:rPr>
          <w:sz w:val="16"/>
          <w:szCs w:val="16"/>
          <w:lang w:val="en-US"/>
        </w:rPr>
      </w:pPr>
      <w:r w:rsidRPr="00C6491F">
        <w:rPr>
          <w:sz w:val="16"/>
          <w:szCs w:val="16"/>
          <w:lang w:val="en-US"/>
        </w:rPr>
        <w:t>TABLE I. Table Type Styles</w:t>
      </w:r>
    </w:p>
    <w:tbl>
      <w:tblPr>
        <w:tblW w:w="0" w:type="auto"/>
        <w:jc w:val="center"/>
        <w:tblCellMar>
          <w:top w:w="15" w:type="dxa"/>
          <w:left w:w="15" w:type="dxa"/>
          <w:bottom w:w="15" w:type="dxa"/>
          <w:right w:w="15" w:type="dxa"/>
        </w:tblCellMar>
        <w:tblLook w:val="04A0" w:firstRow="1" w:lastRow="0" w:firstColumn="1" w:lastColumn="0" w:noHBand="0" w:noVBand="1"/>
      </w:tblPr>
      <w:tblGrid>
        <w:gridCol w:w="1012"/>
        <w:gridCol w:w="1719"/>
        <w:gridCol w:w="794"/>
        <w:gridCol w:w="794"/>
      </w:tblGrid>
      <w:tr w:rsidR="00C6491F" w:rsidRPr="00C6491F" w14:paraId="66913AC8" w14:textId="77777777">
        <w:trPr>
          <w:trHeight w:val="240"/>
          <w:tblHeader/>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472663" w14:textId="77777777" w:rsidR="00C6491F" w:rsidRPr="00C6491F" w:rsidRDefault="00C6491F" w:rsidP="00C6491F">
            <w:pPr>
              <w:pStyle w:val="NormalWeb"/>
              <w:rPr>
                <w:b/>
                <w:bCs/>
                <w:sz w:val="16"/>
                <w:szCs w:val="16"/>
                <w:lang w:val="en-US"/>
              </w:rPr>
            </w:pPr>
            <w:r w:rsidRPr="00C6491F">
              <w:rPr>
                <w:b/>
                <w:bCs/>
                <w:sz w:val="16"/>
                <w:szCs w:val="16"/>
                <w:lang w:val="en-US"/>
              </w:rPr>
              <w:t>Table Head</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98A225" w14:textId="77777777" w:rsidR="00C6491F" w:rsidRPr="00C6491F" w:rsidRDefault="00C6491F" w:rsidP="00C6491F">
            <w:pPr>
              <w:pStyle w:val="NormalWeb"/>
              <w:rPr>
                <w:b/>
                <w:bCs/>
                <w:sz w:val="16"/>
                <w:szCs w:val="16"/>
                <w:lang w:val="en-US"/>
              </w:rPr>
            </w:pPr>
            <w:r w:rsidRPr="00C6491F">
              <w:rPr>
                <w:b/>
                <w:bCs/>
                <w:sz w:val="16"/>
                <w:szCs w:val="16"/>
                <w:lang w:val="en-US"/>
              </w:rPr>
              <w:t>Table Column Head</w:t>
            </w:r>
          </w:p>
        </w:tc>
      </w:tr>
      <w:tr w:rsidR="00C6491F" w:rsidRPr="00C6491F" w14:paraId="3D8B262A" w14:textId="77777777">
        <w:trPr>
          <w:trHeight w:val="240"/>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890696" w14:textId="77777777" w:rsidR="00C6491F" w:rsidRPr="00C6491F" w:rsidRDefault="00C6491F" w:rsidP="00C6491F">
            <w:pPr>
              <w:pStyle w:val="NormalWeb"/>
              <w:rPr>
                <w:b/>
                <w:bCs/>
                <w:sz w:val="16"/>
                <w:szCs w:val="1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CE92F7" w14:textId="77777777" w:rsidR="00C6491F" w:rsidRPr="00C6491F" w:rsidRDefault="00C6491F" w:rsidP="00C6491F">
            <w:pPr>
              <w:pStyle w:val="NormalWeb"/>
              <w:rPr>
                <w:b/>
                <w:bCs/>
                <w:sz w:val="16"/>
                <w:szCs w:val="16"/>
                <w:lang w:val="en-US"/>
              </w:rPr>
            </w:pPr>
            <w:r w:rsidRPr="00C6491F">
              <w:rPr>
                <w:b/>
                <w:bCs/>
                <w:i/>
                <w:iCs/>
                <w:sz w:val="16"/>
                <w:szCs w:val="16"/>
                <w:lang w:val="en-US"/>
              </w:rPr>
              <w:t>Table column subhead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E8EBEB" w14:textId="77777777" w:rsidR="00C6491F" w:rsidRPr="00C6491F" w:rsidRDefault="00C6491F" w:rsidP="00C6491F">
            <w:pPr>
              <w:pStyle w:val="NormalWeb"/>
              <w:rPr>
                <w:b/>
                <w:bCs/>
                <w:sz w:val="16"/>
                <w:szCs w:val="16"/>
                <w:lang w:val="en-US"/>
              </w:rPr>
            </w:pPr>
            <w:r w:rsidRPr="00C6491F">
              <w:rPr>
                <w:b/>
                <w:bCs/>
                <w:i/>
                <w:iCs/>
                <w:sz w:val="16"/>
                <w:szCs w:val="16"/>
                <w:lang w:val="en-US"/>
              </w:rPr>
              <w:t>Subhead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AF5637" w14:textId="77777777" w:rsidR="00C6491F" w:rsidRPr="00C6491F" w:rsidRDefault="00C6491F" w:rsidP="00C6491F">
            <w:pPr>
              <w:pStyle w:val="NormalWeb"/>
              <w:rPr>
                <w:b/>
                <w:bCs/>
                <w:sz w:val="16"/>
                <w:szCs w:val="16"/>
                <w:lang w:val="en-US"/>
              </w:rPr>
            </w:pPr>
            <w:r w:rsidRPr="00C6491F">
              <w:rPr>
                <w:b/>
                <w:bCs/>
                <w:i/>
                <w:iCs/>
                <w:sz w:val="16"/>
                <w:szCs w:val="16"/>
                <w:lang w:val="en-US"/>
              </w:rPr>
              <w:t>Subhead</w:t>
            </w:r>
          </w:p>
        </w:tc>
      </w:tr>
      <w:tr w:rsidR="00C6491F" w:rsidRPr="00C6491F" w14:paraId="730E67EB" w14:textId="77777777">
        <w:trPr>
          <w:trHeight w:val="32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43FD37" w14:textId="77777777" w:rsidR="00C6491F" w:rsidRPr="00C6491F" w:rsidRDefault="00C6491F" w:rsidP="00C6491F">
            <w:pPr>
              <w:pStyle w:val="NormalWeb"/>
              <w:rPr>
                <w:sz w:val="16"/>
                <w:szCs w:val="16"/>
                <w:lang w:val="en-US"/>
              </w:rPr>
            </w:pPr>
            <w:r w:rsidRPr="00C6491F">
              <w:rPr>
                <w:sz w:val="16"/>
                <w:szCs w:val="16"/>
                <w:lang w:val="en-US"/>
              </w:rPr>
              <w:t>copy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55E64C" w14:textId="77777777" w:rsidR="00C6491F" w:rsidRPr="00C6491F" w:rsidRDefault="00C6491F" w:rsidP="00C6491F">
            <w:pPr>
              <w:pStyle w:val="NormalWeb"/>
              <w:rPr>
                <w:sz w:val="16"/>
                <w:szCs w:val="16"/>
                <w:lang w:val="en-US"/>
              </w:rPr>
            </w:pPr>
            <w:r w:rsidRPr="00C6491F">
              <w:rPr>
                <w:sz w:val="16"/>
                <w:szCs w:val="16"/>
                <w:lang w:val="en-US"/>
              </w:rPr>
              <w:t>More table copy</w:t>
            </w:r>
            <w:r w:rsidRPr="00C6491F">
              <w:rPr>
                <w:sz w:val="16"/>
                <w:szCs w:val="16"/>
                <w:vertAlign w:val="superscript"/>
                <w:lang w:val="en-US"/>
              </w:rPr>
              <w: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70B7BE" w14:textId="77777777" w:rsidR="00C6491F" w:rsidRPr="00C6491F" w:rsidRDefault="00C6491F" w:rsidP="00C6491F">
            <w:pPr>
              <w:pStyle w:val="NormalWeb"/>
              <w:rPr>
                <w:sz w:val="16"/>
                <w:szCs w:val="1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CE76" w14:textId="77777777" w:rsidR="00C6491F" w:rsidRPr="00C6491F" w:rsidRDefault="00C6491F" w:rsidP="00C6491F">
            <w:pPr>
              <w:pStyle w:val="NormalWeb"/>
              <w:rPr>
                <w:sz w:val="16"/>
                <w:szCs w:val="16"/>
                <w:lang w:val="en-US"/>
              </w:rPr>
            </w:pPr>
          </w:p>
        </w:tc>
      </w:tr>
    </w:tbl>
    <w:p w14:paraId="0AB5A786" w14:textId="77777777" w:rsidR="00C6491F" w:rsidRPr="00C6491F" w:rsidRDefault="00C6491F" w:rsidP="00C6491F">
      <w:pPr>
        <w:pStyle w:val="NormalWeb"/>
        <w:spacing w:before="0" w:beforeAutospacing="0" w:after="0" w:afterAutospacing="0"/>
        <w:jc w:val="center"/>
        <w:rPr>
          <w:sz w:val="16"/>
          <w:szCs w:val="16"/>
          <w:lang w:val="en-US"/>
        </w:rPr>
      </w:pPr>
      <w:r w:rsidRPr="00C6491F">
        <w:rPr>
          <w:sz w:val="16"/>
          <w:szCs w:val="16"/>
          <w:lang w:val="en-US"/>
        </w:rPr>
        <w:t>a. Sample of a Table footnote. (Table footnote)</w:t>
      </w:r>
    </w:p>
    <w:p w14:paraId="640FF9D3" w14:textId="77777777" w:rsidR="00366A50" w:rsidRDefault="00366A50" w:rsidP="00366A50">
      <w:pPr>
        <w:pStyle w:val="NormalWeb"/>
        <w:spacing w:before="0" w:beforeAutospacing="0" w:after="0" w:afterAutospacing="0"/>
        <w:jc w:val="center"/>
        <w:rPr>
          <w:sz w:val="16"/>
          <w:szCs w:val="16"/>
          <w:lang w:val="en-US"/>
        </w:rPr>
      </w:pPr>
    </w:p>
    <w:p w14:paraId="704EE5F2" w14:textId="2627E885" w:rsidR="00C6491F" w:rsidRPr="00366A50" w:rsidRDefault="00C6491F" w:rsidP="00366A50">
      <w:pPr>
        <w:pStyle w:val="NormalWeb"/>
        <w:spacing w:before="0" w:beforeAutospacing="0" w:after="0" w:afterAutospacing="0"/>
        <w:jc w:val="center"/>
        <w:rPr>
          <w:sz w:val="16"/>
          <w:szCs w:val="16"/>
          <w:lang w:val="en-US"/>
        </w:rPr>
      </w:pPr>
      <w:r w:rsidRPr="00C6491F">
        <w:rPr>
          <w:sz w:val="16"/>
          <w:szCs w:val="16"/>
          <w:lang w:val="en-US"/>
        </w:rPr>
        <w:t xml:space="preserve">Figure 1. Example of a figure caption. </w:t>
      </w:r>
      <w:r w:rsidRPr="00366A50">
        <w:rPr>
          <w:sz w:val="16"/>
          <w:szCs w:val="16"/>
          <w:lang w:val="en-US"/>
        </w:rPr>
        <w:t>(figure caption)</w:t>
      </w:r>
    </w:p>
    <w:p w14:paraId="7ED5F746" w14:textId="290D6F83" w:rsidR="00C6491F" w:rsidRPr="00C6491F" w:rsidRDefault="00366A50" w:rsidP="00C6491F">
      <w:pPr>
        <w:pStyle w:val="NormalWeb"/>
        <w:jc w:val="center"/>
        <w:rPr>
          <w:sz w:val="16"/>
          <w:szCs w:val="16"/>
          <w:lang w:val="en-US"/>
        </w:rPr>
      </w:pPr>
      <w:r w:rsidRPr="00366A50">
        <w:rPr>
          <w:noProof/>
          <w:sz w:val="16"/>
          <w:szCs w:val="16"/>
          <w:lang w:val="en-US"/>
        </w:rPr>
        <w:drawing>
          <wp:anchor distT="0" distB="0" distL="114300" distR="114300" simplePos="0" relativeHeight="251663360" behindDoc="0" locked="0" layoutInCell="1" allowOverlap="1" wp14:anchorId="037BB495" wp14:editId="52D2D291">
            <wp:simplePos x="0" y="0"/>
            <wp:positionH relativeFrom="column">
              <wp:posOffset>1658620</wp:posOffset>
            </wp:positionH>
            <wp:positionV relativeFrom="paragraph">
              <wp:posOffset>55245</wp:posOffset>
            </wp:positionV>
            <wp:extent cx="2827265" cy="1188823"/>
            <wp:effectExtent l="0" t="0" r="0" b="0"/>
            <wp:wrapNone/>
            <wp:docPr id="30485557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55575" name=""/>
                    <pic:cNvPicPr/>
                  </pic:nvPicPr>
                  <pic:blipFill>
                    <a:blip r:embed="rId16">
                      <a:extLst>
                        <a:ext uri="{28A0092B-C50C-407E-A947-70E740481C1C}">
                          <a14:useLocalDpi xmlns:a14="http://schemas.microsoft.com/office/drawing/2010/main" val="0"/>
                        </a:ext>
                      </a:extLst>
                    </a:blip>
                    <a:stretch>
                      <a:fillRect/>
                    </a:stretch>
                  </pic:blipFill>
                  <pic:spPr>
                    <a:xfrm>
                      <a:off x="0" y="0"/>
                      <a:ext cx="2827265" cy="1188823"/>
                    </a:xfrm>
                    <a:prstGeom prst="rect">
                      <a:avLst/>
                    </a:prstGeom>
                  </pic:spPr>
                </pic:pic>
              </a:graphicData>
            </a:graphic>
          </wp:anchor>
        </w:drawing>
      </w:r>
    </w:p>
    <w:p w14:paraId="1DD857BF" w14:textId="77777777" w:rsidR="00C6491F" w:rsidRPr="00C6491F" w:rsidRDefault="00C6491F" w:rsidP="00C6491F">
      <w:pPr>
        <w:pStyle w:val="NormalWeb"/>
        <w:rPr>
          <w:lang w:val="en-US"/>
        </w:rPr>
      </w:pPr>
    </w:p>
    <w:p w14:paraId="31558FA5" w14:textId="77777777" w:rsidR="00366A50" w:rsidRDefault="00366A50" w:rsidP="00C6491F">
      <w:pPr>
        <w:pStyle w:val="NormalWeb"/>
        <w:spacing w:before="0" w:beforeAutospacing="0" w:after="120" w:afterAutospacing="0"/>
        <w:ind w:firstLine="288"/>
        <w:jc w:val="both"/>
        <w:rPr>
          <w:i/>
          <w:iCs/>
          <w:color w:val="000000"/>
          <w:sz w:val="22"/>
          <w:szCs w:val="22"/>
          <w:lang w:val="en-US"/>
        </w:rPr>
      </w:pPr>
    </w:p>
    <w:p w14:paraId="20ABD7A1" w14:textId="77777777" w:rsidR="00366A50" w:rsidRDefault="00366A50" w:rsidP="00C6491F">
      <w:pPr>
        <w:pStyle w:val="NormalWeb"/>
        <w:spacing w:before="0" w:beforeAutospacing="0" w:after="120" w:afterAutospacing="0"/>
        <w:ind w:firstLine="288"/>
        <w:jc w:val="both"/>
        <w:rPr>
          <w:i/>
          <w:iCs/>
          <w:color w:val="000000"/>
          <w:sz w:val="22"/>
          <w:szCs w:val="22"/>
          <w:lang w:val="en-US"/>
        </w:rPr>
      </w:pPr>
    </w:p>
    <w:p w14:paraId="0FAB0458" w14:textId="7B7BEE5C" w:rsidR="00C6491F" w:rsidRPr="00C6491F" w:rsidRDefault="00C6491F" w:rsidP="00C6491F">
      <w:pPr>
        <w:pStyle w:val="NormalWeb"/>
        <w:spacing w:before="0" w:beforeAutospacing="0" w:after="120" w:afterAutospacing="0"/>
        <w:ind w:firstLine="288"/>
        <w:jc w:val="both"/>
        <w:rPr>
          <w:color w:val="000000"/>
          <w:sz w:val="22"/>
          <w:szCs w:val="22"/>
          <w:lang w:val="en-US"/>
        </w:rPr>
      </w:pPr>
      <w:r w:rsidRPr="00C6491F">
        <w:rPr>
          <w:i/>
          <w:iCs/>
          <w:color w:val="000000"/>
          <w:sz w:val="22"/>
          <w:szCs w:val="22"/>
          <w:lang w:val="en-US"/>
        </w:rPr>
        <w:t>Figure Labels:</w:t>
      </w:r>
      <w:r w:rsidRPr="00C6491F">
        <w:rPr>
          <w:color w:val="000000"/>
          <w:sz w:val="22"/>
          <w:szCs w:val="22"/>
          <w:lang w:val="en-US"/>
        </w:rPr>
        <w:t xml:space="preserve">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w:t>
      </w:r>
      <w:r w:rsidRPr="00C6491F">
        <w:rPr>
          <w:color w:val="000000"/>
          <w:sz w:val="22"/>
          <w:szCs w:val="22"/>
          <w:lang w:val="en-US"/>
        </w:rPr>
        <w:lastRenderedPageBreak/>
        <w:t>{A[m(1)]}”, not just “A/m”. Do not label axes with a ratio of quantities and units. For example, write “Temperature (K)”, not “Temperature/K.”</w:t>
      </w:r>
    </w:p>
    <w:p w14:paraId="04CE890E" w14:textId="77777777" w:rsidR="00C6491F" w:rsidRPr="00C6491F" w:rsidRDefault="00C6491F" w:rsidP="00C6491F">
      <w:pPr>
        <w:pStyle w:val="NormalWeb"/>
        <w:numPr>
          <w:ilvl w:val="0"/>
          <w:numId w:val="1"/>
        </w:numPr>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Conclusion</w:t>
      </w:r>
    </w:p>
    <w:p w14:paraId="026C856D" w14:textId="77777777" w:rsidR="00C6491F" w:rsidRPr="00C6491F" w:rsidRDefault="00C6491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A conclusion section is not required. Although a conclusion may review the main points of the paper, do not replicate the abstract as the conclusion. A conclusion might elaborate on the importance of the work or suggest applications and extensions. </w:t>
      </w:r>
    </w:p>
    <w:p w14:paraId="184767F0" w14:textId="77777777" w:rsidR="00C6491F" w:rsidRPr="00C6491F" w:rsidRDefault="00C6491F" w:rsidP="00C6491F">
      <w:pPr>
        <w:pStyle w:val="NormalWeb"/>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Appendix</w:t>
      </w:r>
    </w:p>
    <w:p w14:paraId="066B24A8" w14:textId="77777777" w:rsidR="00C6491F" w:rsidRPr="00C6491F" w:rsidRDefault="00C6491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Appendixes should appear before the acknowledgment.</w:t>
      </w:r>
    </w:p>
    <w:p w14:paraId="5769E991" w14:textId="77777777" w:rsidR="00C6491F" w:rsidRPr="00C6491F" w:rsidRDefault="00C6491F" w:rsidP="00C6491F">
      <w:pPr>
        <w:pStyle w:val="NormalWeb"/>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Acknowledgment</w:t>
      </w:r>
    </w:p>
    <w:p w14:paraId="445F1CE8" w14:textId="4C4C3AE0" w:rsidR="00C6491F" w:rsidRPr="00C6491F" w:rsidRDefault="00C6491F" w:rsidP="00C6491F">
      <w:pPr>
        <w:pStyle w:val="NormalWeb"/>
        <w:spacing w:before="0" w:beforeAutospacing="0" w:after="120" w:afterAutospacing="0"/>
        <w:ind w:firstLine="288"/>
        <w:jc w:val="both"/>
        <w:rPr>
          <w:color w:val="000000"/>
          <w:sz w:val="22"/>
          <w:szCs w:val="22"/>
          <w:lang w:val="en-US"/>
        </w:rPr>
      </w:pPr>
      <w:r w:rsidRPr="00C6491F">
        <w:rPr>
          <w:color w:val="000000"/>
          <w:sz w:val="22"/>
          <w:szCs w:val="22"/>
          <w:lang w:val="en-US"/>
        </w:rPr>
        <w:t>The preferred spelling of the word “acknowledgment” in America is without an “e” after the “g”. Avoid the stilted expression, “One of us (R. B. G.) thanks . . .”  Instead, try “R. B. G. thanks”. Put sponsor acknowledgments in the unnumbered footnote on the first page.</w:t>
      </w:r>
    </w:p>
    <w:p w14:paraId="0FE4D48A" w14:textId="77777777" w:rsidR="00C6491F" w:rsidRPr="00C6491F" w:rsidRDefault="00C6491F" w:rsidP="00C6491F">
      <w:pPr>
        <w:pStyle w:val="NormalWeb"/>
        <w:spacing w:before="120" w:beforeAutospacing="0" w:after="120" w:afterAutospacing="0"/>
        <w:jc w:val="center"/>
        <w:textAlignment w:val="baseline"/>
        <w:rPr>
          <w:b/>
          <w:bCs/>
          <w:smallCaps/>
          <w:color w:val="000000"/>
          <w:sz w:val="22"/>
          <w:szCs w:val="22"/>
          <w:lang w:val="en-US"/>
        </w:rPr>
      </w:pPr>
      <w:r w:rsidRPr="00C6491F">
        <w:rPr>
          <w:b/>
          <w:bCs/>
          <w:smallCaps/>
          <w:color w:val="000000"/>
          <w:sz w:val="22"/>
          <w:szCs w:val="22"/>
          <w:lang w:val="en-US"/>
        </w:rPr>
        <w:t>References</w:t>
      </w:r>
    </w:p>
    <w:p w14:paraId="58BA66F5" w14:textId="77777777" w:rsidR="00C6491F" w:rsidRPr="00C6491F" w:rsidRDefault="00C6491F" w:rsidP="00C6491F">
      <w:pPr>
        <w:pStyle w:val="NormalWeb"/>
        <w:numPr>
          <w:ilvl w:val="0"/>
          <w:numId w:val="11"/>
        </w:numPr>
        <w:rPr>
          <w:sz w:val="20"/>
          <w:szCs w:val="20"/>
        </w:rPr>
      </w:pPr>
      <w:r w:rsidRPr="00C6491F">
        <w:rPr>
          <w:sz w:val="20"/>
          <w:szCs w:val="20"/>
        </w:rPr>
        <w:t xml:space="preserve">G. O. Young, “Synthetic structure of industrial plastics (Book style with paper title and editor),” </w:t>
      </w:r>
      <w:r w:rsidRPr="00C6491F">
        <w:rPr>
          <w:sz w:val="20"/>
          <w:szCs w:val="20"/>
        </w:rPr>
        <w:tab/>
        <w:t xml:space="preserve">in </w:t>
      </w:r>
      <w:r w:rsidRPr="00C6491F">
        <w:rPr>
          <w:i/>
          <w:iCs/>
          <w:sz w:val="20"/>
          <w:szCs w:val="20"/>
        </w:rPr>
        <w:t>Plastics</w:t>
      </w:r>
      <w:r w:rsidRPr="00C6491F">
        <w:rPr>
          <w:sz w:val="20"/>
          <w:szCs w:val="20"/>
        </w:rPr>
        <w:t>, 2nd ed. vol. 3, J. Peters, Ed.  New York: McGraw-Hill, 1964, pp. 15–64.</w:t>
      </w:r>
    </w:p>
    <w:p w14:paraId="020CA105" w14:textId="77777777" w:rsidR="00C6491F" w:rsidRPr="00C6491F" w:rsidRDefault="00C6491F" w:rsidP="00C6491F">
      <w:pPr>
        <w:pStyle w:val="NormalWeb"/>
        <w:numPr>
          <w:ilvl w:val="0"/>
          <w:numId w:val="11"/>
        </w:numPr>
        <w:rPr>
          <w:sz w:val="20"/>
          <w:szCs w:val="20"/>
        </w:rPr>
      </w:pPr>
      <w:r w:rsidRPr="00C6491F">
        <w:rPr>
          <w:sz w:val="20"/>
          <w:szCs w:val="20"/>
        </w:rPr>
        <w:t xml:space="preserve">W.-K. Chen, </w:t>
      </w:r>
      <w:r w:rsidRPr="00C6491F">
        <w:rPr>
          <w:i/>
          <w:iCs/>
          <w:sz w:val="20"/>
          <w:szCs w:val="20"/>
        </w:rPr>
        <w:t>Linear Networks and Systems</w:t>
      </w:r>
      <w:r w:rsidRPr="00C6491F">
        <w:rPr>
          <w:sz w:val="20"/>
          <w:szCs w:val="20"/>
        </w:rPr>
        <w:t xml:space="preserve"> (Book style)</w:t>
      </w:r>
      <w:r w:rsidRPr="00C6491F">
        <w:rPr>
          <w:i/>
          <w:iCs/>
          <w:sz w:val="20"/>
          <w:szCs w:val="20"/>
        </w:rPr>
        <w:t>.</w:t>
      </w:r>
      <w:r w:rsidRPr="00C6491F">
        <w:rPr>
          <w:sz w:val="20"/>
          <w:szCs w:val="20"/>
        </w:rPr>
        <w:tab/>
        <w:t>Belmont, CA: Wadsworth, 1993, pp. 123–135.</w:t>
      </w:r>
    </w:p>
    <w:p w14:paraId="3989F264" w14:textId="77777777" w:rsidR="00C6491F" w:rsidRPr="00C6491F" w:rsidRDefault="00C6491F" w:rsidP="00C6491F">
      <w:pPr>
        <w:pStyle w:val="NormalWeb"/>
        <w:numPr>
          <w:ilvl w:val="0"/>
          <w:numId w:val="11"/>
        </w:numPr>
        <w:rPr>
          <w:sz w:val="20"/>
          <w:szCs w:val="20"/>
        </w:rPr>
      </w:pPr>
      <w:r w:rsidRPr="00C6491F">
        <w:rPr>
          <w:sz w:val="20"/>
          <w:szCs w:val="20"/>
        </w:rPr>
        <w:tab/>
        <w:t xml:space="preserve">H. Poor, </w:t>
      </w:r>
      <w:r w:rsidRPr="00C6491F">
        <w:rPr>
          <w:i/>
          <w:iCs/>
          <w:sz w:val="20"/>
          <w:szCs w:val="20"/>
        </w:rPr>
        <w:t>An Introduction to Signal Detection and Estimation</w:t>
      </w:r>
      <w:r w:rsidRPr="00C6491F">
        <w:rPr>
          <w:sz w:val="20"/>
          <w:szCs w:val="20"/>
        </w:rPr>
        <w:t>.   New York: Springer-Verlag, 1985, ch. 4.</w:t>
      </w:r>
    </w:p>
    <w:p w14:paraId="7C24BB4C" w14:textId="77777777" w:rsidR="00C6491F" w:rsidRPr="00C6491F" w:rsidRDefault="00C6491F" w:rsidP="00C6491F">
      <w:pPr>
        <w:pStyle w:val="NormalWeb"/>
        <w:numPr>
          <w:ilvl w:val="0"/>
          <w:numId w:val="11"/>
        </w:numPr>
        <w:rPr>
          <w:sz w:val="20"/>
          <w:szCs w:val="20"/>
        </w:rPr>
      </w:pPr>
      <w:r w:rsidRPr="00C6491F">
        <w:rPr>
          <w:sz w:val="20"/>
          <w:szCs w:val="20"/>
        </w:rPr>
        <w:t>B. Smith, “An approach to graphs of linear forms (Unpublished work style),” unpublished.</w:t>
      </w:r>
    </w:p>
    <w:p w14:paraId="283242B4" w14:textId="77777777" w:rsidR="00C6491F" w:rsidRPr="00C6491F" w:rsidRDefault="00C6491F" w:rsidP="00C6491F">
      <w:pPr>
        <w:pStyle w:val="NormalWeb"/>
        <w:numPr>
          <w:ilvl w:val="0"/>
          <w:numId w:val="11"/>
        </w:numPr>
        <w:rPr>
          <w:sz w:val="20"/>
          <w:szCs w:val="20"/>
        </w:rPr>
      </w:pPr>
      <w:r w:rsidRPr="00C6491F">
        <w:rPr>
          <w:sz w:val="20"/>
          <w:szCs w:val="20"/>
        </w:rPr>
        <w:t xml:space="preserve">E. H. Miller, “A note on reflector arrays (Periodical style—Accepted for publication),” </w:t>
      </w:r>
      <w:r w:rsidRPr="00C6491F">
        <w:rPr>
          <w:i/>
          <w:iCs/>
          <w:sz w:val="20"/>
          <w:szCs w:val="20"/>
        </w:rPr>
        <w:t>IEEE Trans. Antennas Propagat.</w:t>
      </w:r>
      <w:r w:rsidRPr="00C6491F">
        <w:rPr>
          <w:sz w:val="20"/>
          <w:szCs w:val="20"/>
        </w:rPr>
        <w:t>, to be published.</w:t>
      </w:r>
    </w:p>
    <w:p w14:paraId="2B35C30A" w14:textId="77777777" w:rsidR="00C6491F" w:rsidRPr="00C6491F" w:rsidRDefault="00C6491F" w:rsidP="00C6491F">
      <w:pPr>
        <w:pStyle w:val="NormalWeb"/>
        <w:numPr>
          <w:ilvl w:val="0"/>
          <w:numId w:val="11"/>
        </w:numPr>
        <w:rPr>
          <w:sz w:val="20"/>
          <w:szCs w:val="20"/>
        </w:rPr>
      </w:pPr>
      <w:r w:rsidRPr="00C6491F">
        <w:rPr>
          <w:sz w:val="20"/>
          <w:szCs w:val="20"/>
        </w:rPr>
        <w:t xml:space="preserve">J. Wang, “Fundamentals of erbium-doped fiber amplifiers arrays (Periodical style—Submitted for publication),” </w:t>
      </w:r>
      <w:r w:rsidRPr="00C6491F">
        <w:rPr>
          <w:i/>
          <w:iCs/>
          <w:sz w:val="20"/>
          <w:szCs w:val="20"/>
        </w:rPr>
        <w:t>IEEE J. Quantum Electron.</w:t>
      </w:r>
      <w:r w:rsidRPr="00C6491F">
        <w:rPr>
          <w:sz w:val="20"/>
          <w:szCs w:val="20"/>
        </w:rPr>
        <w:t>, submitted for publication.</w:t>
      </w:r>
    </w:p>
    <w:p w14:paraId="488833B2" w14:textId="77777777" w:rsidR="00C6491F" w:rsidRPr="00C6491F" w:rsidRDefault="00C6491F" w:rsidP="00C6491F">
      <w:pPr>
        <w:pStyle w:val="NormalWeb"/>
        <w:numPr>
          <w:ilvl w:val="0"/>
          <w:numId w:val="11"/>
        </w:numPr>
        <w:rPr>
          <w:sz w:val="20"/>
          <w:szCs w:val="20"/>
        </w:rPr>
      </w:pPr>
      <w:r w:rsidRPr="00C6491F">
        <w:rPr>
          <w:sz w:val="20"/>
          <w:szCs w:val="20"/>
        </w:rPr>
        <w:t>C. J. Kaufman, Rocky Mountain Research Lab., Boulder, CO, private communication, May 1995.</w:t>
      </w:r>
    </w:p>
    <w:p w14:paraId="2C33FE12" w14:textId="77777777" w:rsidR="00C6491F" w:rsidRPr="00C6491F" w:rsidRDefault="00C6491F" w:rsidP="00C6491F">
      <w:pPr>
        <w:pStyle w:val="NormalWeb"/>
        <w:numPr>
          <w:ilvl w:val="0"/>
          <w:numId w:val="11"/>
        </w:numPr>
        <w:rPr>
          <w:sz w:val="20"/>
          <w:szCs w:val="20"/>
        </w:rPr>
      </w:pPr>
      <w:r w:rsidRPr="00C6491F">
        <w:rPr>
          <w:sz w:val="20"/>
          <w:szCs w:val="20"/>
        </w:rPr>
        <w:t xml:space="preserve">Y. Yorozu, M. Hirano, K. Oka, and Y. Tagawa, “Electron spectroscopy studies on magneto-optical media and plastic substrate interfaces(Translation Journals style),” </w:t>
      </w:r>
      <w:r w:rsidRPr="00C6491F">
        <w:rPr>
          <w:i/>
          <w:iCs/>
          <w:sz w:val="20"/>
          <w:szCs w:val="20"/>
        </w:rPr>
        <w:t>IEEE Transl. J. Magn.Jpn.</w:t>
      </w:r>
      <w:r w:rsidRPr="00C6491F">
        <w:rPr>
          <w:sz w:val="20"/>
          <w:szCs w:val="20"/>
        </w:rPr>
        <w:t>, vol. 2, Aug. 1987, pp. 740–741 [</w:t>
      </w:r>
      <w:r w:rsidRPr="00C6491F">
        <w:rPr>
          <w:i/>
          <w:iCs/>
          <w:sz w:val="20"/>
          <w:szCs w:val="20"/>
        </w:rPr>
        <w:t>Dig. 9</w:t>
      </w:r>
      <w:r w:rsidRPr="00C6491F">
        <w:rPr>
          <w:i/>
          <w:iCs/>
          <w:sz w:val="20"/>
          <w:szCs w:val="20"/>
          <w:vertAlign w:val="superscript"/>
        </w:rPr>
        <w:t>th</w:t>
      </w:r>
      <w:r w:rsidRPr="00C6491F">
        <w:rPr>
          <w:i/>
          <w:iCs/>
          <w:sz w:val="20"/>
          <w:szCs w:val="20"/>
        </w:rPr>
        <w:t xml:space="preserve"> Annu. Conf. Magnetics</w:t>
      </w:r>
      <w:r w:rsidRPr="00C6491F">
        <w:rPr>
          <w:sz w:val="20"/>
          <w:szCs w:val="20"/>
        </w:rPr>
        <w:t xml:space="preserve"> Japan, 1982, p. 301].</w:t>
      </w:r>
    </w:p>
    <w:p w14:paraId="61A6BA2D" w14:textId="77777777" w:rsidR="00C6491F" w:rsidRPr="00C6491F" w:rsidRDefault="00C6491F" w:rsidP="00C6491F">
      <w:pPr>
        <w:pStyle w:val="NormalWeb"/>
        <w:numPr>
          <w:ilvl w:val="0"/>
          <w:numId w:val="11"/>
        </w:numPr>
        <w:rPr>
          <w:sz w:val="20"/>
          <w:szCs w:val="20"/>
        </w:rPr>
      </w:pPr>
      <w:r w:rsidRPr="00C6491F">
        <w:rPr>
          <w:sz w:val="20"/>
          <w:szCs w:val="20"/>
        </w:rPr>
        <w:t xml:space="preserve">M. Young, </w:t>
      </w:r>
      <w:r w:rsidRPr="00C6491F">
        <w:rPr>
          <w:i/>
          <w:iCs/>
          <w:sz w:val="20"/>
          <w:szCs w:val="20"/>
        </w:rPr>
        <w:t>The Techincal Writers Handbook.</w:t>
      </w:r>
      <w:r w:rsidRPr="00C6491F">
        <w:rPr>
          <w:sz w:val="20"/>
          <w:szCs w:val="20"/>
        </w:rPr>
        <w:t>  Mill Valley, CA: University Science, 1989.</w:t>
      </w:r>
    </w:p>
    <w:p w14:paraId="54412EAE" w14:textId="77777777" w:rsidR="00C6491F" w:rsidRPr="00C6491F" w:rsidRDefault="00C6491F" w:rsidP="00C6491F">
      <w:pPr>
        <w:pStyle w:val="NormalWeb"/>
        <w:numPr>
          <w:ilvl w:val="0"/>
          <w:numId w:val="11"/>
        </w:numPr>
        <w:rPr>
          <w:sz w:val="20"/>
          <w:szCs w:val="20"/>
        </w:rPr>
      </w:pPr>
      <w:r w:rsidRPr="00C6491F">
        <w:rPr>
          <w:sz w:val="20"/>
          <w:szCs w:val="20"/>
        </w:rPr>
        <w:t xml:space="preserve">J. U. Duncombe, “Infrared navigation—Part I: An assessment of feasibility (Periodical style),” </w:t>
      </w:r>
      <w:r w:rsidRPr="00C6491F">
        <w:rPr>
          <w:i/>
          <w:iCs/>
          <w:sz w:val="20"/>
          <w:szCs w:val="20"/>
        </w:rPr>
        <w:t>IEEE Trans. Electron Devices</w:t>
      </w:r>
      <w:r w:rsidRPr="00C6491F">
        <w:rPr>
          <w:sz w:val="20"/>
          <w:szCs w:val="20"/>
        </w:rPr>
        <w:t>, vol. ED-11, pp. 34–39, Jan. 1959.</w:t>
      </w:r>
    </w:p>
    <w:p w14:paraId="63A8BD59" w14:textId="77777777" w:rsidR="00C6491F" w:rsidRPr="00C6491F" w:rsidRDefault="00C6491F" w:rsidP="00C6491F">
      <w:pPr>
        <w:pStyle w:val="NormalWeb"/>
        <w:numPr>
          <w:ilvl w:val="0"/>
          <w:numId w:val="11"/>
        </w:numPr>
        <w:rPr>
          <w:sz w:val="20"/>
          <w:szCs w:val="20"/>
        </w:rPr>
      </w:pPr>
      <w:r w:rsidRPr="00C6491F">
        <w:rPr>
          <w:sz w:val="20"/>
          <w:szCs w:val="20"/>
        </w:rPr>
        <w:tab/>
        <w:t xml:space="preserve">S. Chen, B. Mulgrew, and P. M. Grant, “A clustering technique for digital communications channel equalization using radial basis function networks,” </w:t>
      </w:r>
      <w:r w:rsidRPr="00C6491F">
        <w:rPr>
          <w:i/>
          <w:iCs/>
          <w:sz w:val="20"/>
          <w:szCs w:val="20"/>
        </w:rPr>
        <w:t>IEEE Trans. Neural Networks</w:t>
      </w:r>
      <w:r w:rsidRPr="00C6491F">
        <w:rPr>
          <w:sz w:val="20"/>
          <w:szCs w:val="20"/>
        </w:rPr>
        <w:t>, vol. 4, pp. 570–578, July 1993.</w:t>
      </w:r>
    </w:p>
    <w:p w14:paraId="5B74EE00" w14:textId="77777777" w:rsidR="00C6491F" w:rsidRPr="00C6491F" w:rsidRDefault="00C6491F" w:rsidP="00C6491F">
      <w:pPr>
        <w:pStyle w:val="NormalWeb"/>
        <w:numPr>
          <w:ilvl w:val="0"/>
          <w:numId w:val="11"/>
        </w:numPr>
        <w:rPr>
          <w:sz w:val="20"/>
          <w:szCs w:val="20"/>
        </w:rPr>
      </w:pPr>
      <w:r w:rsidRPr="00C6491F">
        <w:rPr>
          <w:sz w:val="20"/>
          <w:szCs w:val="20"/>
        </w:rPr>
        <w:t xml:space="preserve">R. W. Lucky, “Automatic equalization for digital communication,” </w:t>
      </w:r>
      <w:r w:rsidRPr="00C6491F">
        <w:rPr>
          <w:i/>
          <w:iCs/>
          <w:sz w:val="20"/>
          <w:szCs w:val="20"/>
        </w:rPr>
        <w:t>Bell Syst. Tech. J.</w:t>
      </w:r>
      <w:r w:rsidRPr="00C6491F">
        <w:rPr>
          <w:sz w:val="20"/>
          <w:szCs w:val="20"/>
        </w:rPr>
        <w:t>, vol. 44, no. 4, pp. 547–588, Apr. 1965.</w:t>
      </w:r>
    </w:p>
    <w:p w14:paraId="2FDB5AB4" w14:textId="77777777" w:rsidR="00C6491F" w:rsidRPr="00C6491F" w:rsidRDefault="00C6491F" w:rsidP="00C6491F">
      <w:pPr>
        <w:pStyle w:val="NormalWeb"/>
        <w:numPr>
          <w:ilvl w:val="0"/>
          <w:numId w:val="11"/>
        </w:numPr>
        <w:rPr>
          <w:sz w:val="20"/>
          <w:szCs w:val="20"/>
        </w:rPr>
      </w:pPr>
      <w:r w:rsidRPr="00C6491F">
        <w:rPr>
          <w:sz w:val="20"/>
          <w:szCs w:val="20"/>
        </w:rPr>
        <w:t xml:space="preserve">S. P. Bingulac, “On the compatibility of adaptive controllers (Published Conference Proceedings style),” in </w:t>
      </w:r>
      <w:r w:rsidRPr="00C6491F">
        <w:rPr>
          <w:i/>
          <w:iCs/>
          <w:sz w:val="20"/>
          <w:szCs w:val="20"/>
        </w:rPr>
        <w:t>Proc. 4th Annu. Allerton Conf. Circuits and Systems Theory</w:t>
      </w:r>
      <w:r w:rsidRPr="00C6491F">
        <w:rPr>
          <w:sz w:val="20"/>
          <w:szCs w:val="20"/>
        </w:rPr>
        <w:t>, New York, 1994, pp. 8–16.</w:t>
      </w:r>
    </w:p>
    <w:p w14:paraId="0D338A07" w14:textId="77777777" w:rsidR="00C6491F" w:rsidRPr="00C6491F" w:rsidRDefault="00C6491F" w:rsidP="00C6491F">
      <w:pPr>
        <w:pStyle w:val="NormalWeb"/>
        <w:numPr>
          <w:ilvl w:val="0"/>
          <w:numId w:val="11"/>
        </w:numPr>
        <w:rPr>
          <w:sz w:val="20"/>
          <w:szCs w:val="20"/>
        </w:rPr>
      </w:pPr>
      <w:r w:rsidRPr="00C6491F">
        <w:rPr>
          <w:sz w:val="20"/>
          <w:szCs w:val="20"/>
        </w:rPr>
        <w:t xml:space="preserve">G. R. Faulhaber, “Design of service systems with priority reservation,” in </w:t>
      </w:r>
      <w:r w:rsidRPr="00C6491F">
        <w:rPr>
          <w:i/>
          <w:iCs/>
          <w:sz w:val="20"/>
          <w:szCs w:val="20"/>
        </w:rPr>
        <w:t>Conf. Rec. 1995 IEEE Int. Conf. Communications,</w:t>
      </w:r>
      <w:r w:rsidRPr="00C6491F">
        <w:rPr>
          <w:sz w:val="20"/>
          <w:szCs w:val="20"/>
        </w:rPr>
        <w:t xml:space="preserve"> pp. 3–8.</w:t>
      </w:r>
    </w:p>
    <w:p w14:paraId="0D42F1D5" w14:textId="77777777" w:rsidR="00C6491F" w:rsidRPr="00C6491F" w:rsidRDefault="00C6491F" w:rsidP="00C6491F">
      <w:pPr>
        <w:pStyle w:val="NormalWeb"/>
        <w:numPr>
          <w:ilvl w:val="0"/>
          <w:numId w:val="11"/>
        </w:numPr>
        <w:rPr>
          <w:sz w:val="20"/>
          <w:szCs w:val="20"/>
        </w:rPr>
      </w:pPr>
      <w:r w:rsidRPr="00C6491F">
        <w:rPr>
          <w:sz w:val="20"/>
          <w:szCs w:val="20"/>
        </w:rPr>
        <w:t xml:space="preserve">W. D. Doyle, “Magnetization reversal in films with biaxial anisotropy,” in </w:t>
      </w:r>
      <w:r w:rsidRPr="00C6491F">
        <w:rPr>
          <w:i/>
          <w:iCs/>
          <w:sz w:val="20"/>
          <w:szCs w:val="20"/>
        </w:rPr>
        <w:t>1987 Proc. INTERMAG Conf.</w:t>
      </w:r>
      <w:r w:rsidRPr="00C6491F">
        <w:rPr>
          <w:sz w:val="20"/>
          <w:szCs w:val="20"/>
        </w:rPr>
        <w:t>, pp. 2.2-1–2.2-6.</w:t>
      </w:r>
    </w:p>
    <w:p w14:paraId="5C443033" w14:textId="77777777" w:rsidR="00C6491F" w:rsidRPr="00C6491F" w:rsidRDefault="00C6491F" w:rsidP="00C6491F">
      <w:pPr>
        <w:pStyle w:val="NormalWeb"/>
        <w:numPr>
          <w:ilvl w:val="0"/>
          <w:numId w:val="11"/>
        </w:numPr>
        <w:rPr>
          <w:sz w:val="20"/>
          <w:szCs w:val="20"/>
        </w:rPr>
      </w:pPr>
      <w:r w:rsidRPr="00C6491F">
        <w:rPr>
          <w:sz w:val="20"/>
          <w:szCs w:val="20"/>
        </w:rPr>
        <w:t>G. W. Juette and L. E. Zeffanella, “Radio noise currents n short sections on bundle conductors (Presented Conference Paper style),” presented at the IEEE Summer power Meeting, Dallas, TX, June 22–27, 1990, Paper 90 SM 690-0 PWRS.</w:t>
      </w:r>
    </w:p>
    <w:p w14:paraId="3EF9FABB" w14:textId="77777777" w:rsidR="00C6491F" w:rsidRPr="00C6491F" w:rsidRDefault="00C6491F" w:rsidP="00C6491F">
      <w:pPr>
        <w:pStyle w:val="NormalWeb"/>
        <w:numPr>
          <w:ilvl w:val="0"/>
          <w:numId w:val="11"/>
        </w:numPr>
        <w:rPr>
          <w:sz w:val="20"/>
          <w:szCs w:val="20"/>
        </w:rPr>
      </w:pPr>
      <w:r w:rsidRPr="00C6491F">
        <w:rPr>
          <w:sz w:val="20"/>
          <w:szCs w:val="20"/>
        </w:rPr>
        <w:t>J. G. Kreifeldt, “An analysis of surface-detected EMG as an amplitude-modulated noise,” presented at the 1989 Int. Conf. Medicine and Biological Engineering, Chicago, IL.</w:t>
      </w:r>
    </w:p>
    <w:p w14:paraId="1714A87C" w14:textId="77777777" w:rsidR="00C6491F" w:rsidRPr="00C6491F" w:rsidRDefault="00C6491F" w:rsidP="00C6491F">
      <w:pPr>
        <w:pStyle w:val="NormalWeb"/>
        <w:numPr>
          <w:ilvl w:val="0"/>
          <w:numId w:val="11"/>
        </w:numPr>
        <w:rPr>
          <w:sz w:val="20"/>
          <w:szCs w:val="20"/>
        </w:rPr>
      </w:pPr>
      <w:r w:rsidRPr="00C6491F">
        <w:rPr>
          <w:sz w:val="20"/>
          <w:szCs w:val="20"/>
        </w:rPr>
        <w:t>J. Williams, “Narrow-band analyzer (Thesis or Dissertation style),” Ph.D. dissertation, Dept. Elect. Eng., Harvard Univ., Cambridge, MA, 1993. </w:t>
      </w:r>
    </w:p>
    <w:p w14:paraId="0E905AA4" w14:textId="77777777" w:rsidR="00C6491F" w:rsidRPr="00C6491F" w:rsidRDefault="00C6491F" w:rsidP="00C6491F">
      <w:pPr>
        <w:pStyle w:val="NormalWeb"/>
        <w:numPr>
          <w:ilvl w:val="0"/>
          <w:numId w:val="11"/>
        </w:numPr>
        <w:rPr>
          <w:sz w:val="20"/>
          <w:szCs w:val="20"/>
        </w:rPr>
      </w:pPr>
      <w:r w:rsidRPr="00C6491F">
        <w:rPr>
          <w:sz w:val="20"/>
          <w:szCs w:val="20"/>
        </w:rPr>
        <w:t>N. Kawasaki, “Parametric study of thermal and chemical nonequilibrium nozzle flow,” M.S. thesis, Dept. Electron. Eng., Osaka Univ., Osaka, Japan, 1993.</w:t>
      </w:r>
    </w:p>
    <w:p w14:paraId="52F204E4" w14:textId="77777777" w:rsidR="00C6491F" w:rsidRPr="00C6491F" w:rsidRDefault="00C6491F" w:rsidP="00C6491F">
      <w:pPr>
        <w:pStyle w:val="NormalWeb"/>
        <w:numPr>
          <w:ilvl w:val="0"/>
          <w:numId w:val="11"/>
        </w:numPr>
        <w:rPr>
          <w:sz w:val="20"/>
          <w:szCs w:val="20"/>
        </w:rPr>
      </w:pPr>
      <w:r w:rsidRPr="00C6491F">
        <w:rPr>
          <w:sz w:val="20"/>
          <w:szCs w:val="20"/>
        </w:rPr>
        <w:t>J. P. Wilkinson, “Nonlinear resonant circuit devices (Patent style),” U.S. Patent 3 624 12, July 16, 1990. </w:t>
      </w:r>
    </w:p>
    <w:p w14:paraId="1B7DEE6E" w14:textId="6EB41867" w:rsidR="0077705F" w:rsidRPr="00C6491F" w:rsidRDefault="0077705F" w:rsidP="0077705F">
      <w:pPr>
        <w:pStyle w:val="NormalWeb"/>
        <w:rPr>
          <w:sz w:val="22"/>
          <w:szCs w:val="22"/>
          <w:lang w:val="en-US"/>
        </w:rPr>
      </w:pPr>
    </w:p>
    <w:sectPr w:rsidR="0077705F" w:rsidRPr="00C6491F">
      <w:type w:val="continuous"/>
      <w:pgSz w:w="11900" w:h="16820"/>
      <w:pgMar w:top="1251" w:right="1095" w:bottom="1128" w:left="1132" w:header="0" w:footer="720" w:gutter="0"/>
      <w:cols w:space="708" w:equalWidth="0">
        <w:col w:w="967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B517D" w14:textId="77777777" w:rsidR="002C6270" w:rsidRDefault="002C6270" w:rsidP="00E774B8">
      <w:pPr>
        <w:spacing w:line="240" w:lineRule="auto"/>
      </w:pPr>
      <w:r>
        <w:separator/>
      </w:r>
    </w:p>
  </w:endnote>
  <w:endnote w:type="continuationSeparator" w:id="0">
    <w:p w14:paraId="238E93CF" w14:textId="77777777" w:rsidR="002C6270" w:rsidRDefault="002C6270" w:rsidP="00E774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BB72C83-D3E2-4F9E-8A8F-648B7640AF6A}"/>
  </w:font>
  <w:font w:name="Segoe UI Symbol">
    <w:panose1 w:val="020B0502040204020203"/>
    <w:charset w:val="00"/>
    <w:family w:val="swiss"/>
    <w:pitch w:val="variable"/>
    <w:sig w:usb0="800001E3" w:usb1="1200FFEF" w:usb2="00040000" w:usb3="00000000" w:csb0="00000001" w:csb1="00000000"/>
    <w:embedBold r:id="rId2" w:fontKey="{526E9886-E3BD-4961-B098-1904D038FAED}"/>
  </w:font>
  <w:font w:name="Calibri">
    <w:panose1 w:val="020F0502020204030204"/>
    <w:charset w:val="00"/>
    <w:family w:val="swiss"/>
    <w:pitch w:val="variable"/>
    <w:sig w:usb0="E4002EFF" w:usb1="C200247B" w:usb2="00000009" w:usb3="00000000" w:csb0="000001FF" w:csb1="00000000"/>
    <w:embedRegular r:id="rId3" w:fontKey="{3F1A9C97-342A-46DC-A248-52BA58FA6637}"/>
  </w:font>
  <w:font w:name="Cambria">
    <w:panose1 w:val="02040503050406030204"/>
    <w:charset w:val="00"/>
    <w:family w:val="roman"/>
    <w:pitch w:val="variable"/>
    <w:sig w:usb0="E00006FF" w:usb1="420024FF" w:usb2="02000000" w:usb3="00000000" w:csb0="0000019F" w:csb1="00000000"/>
    <w:embedRegular r:id="rId4" w:fontKey="{BB483589-36C4-40D9-90E8-2C123CE83E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D2B7" w14:textId="77777777" w:rsidR="00E549EA" w:rsidRDefault="00E549E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87F1E" w14:textId="77777777" w:rsidR="00E549EA" w:rsidRDefault="00E549E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80F7" w14:textId="0109059A" w:rsidR="0077705F" w:rsidRPr="00C31C2D" w:rsidRDefault="0077705F" w:rsidP="0077705F">
    <w:pPr>
      <w:pStyle w:val="AltBilgi"/>
      <w:pBdr>
        <w:top w:val="single" w:sz="4" w:space="1" w:color="auto"/>
      </w:pBdr>
      <w:spacing w:line="276" w:lineRule="auto"/>
      <w:rPr>
        <w:sz w:val="16"/>
        <w:szCs w:val="16"/>
      </w:rPr>
    </w:pPr>
    <w:r w:rsidRPr="00C31C2D">
      <w:rPr>
        <w:rStyle w:val="Gl"/>
        <w:b w:val="0"/>
        <w:sz w:val="16"/>
        <w:szCs w:val="16"/>
      </w:rPr>
      <w:t>Citation:</w:t>
    </w:r>
    <w:r w:rsidRPr="00C31C2D">
      <w:rPr>
        <w:sz w:val="16"/>
        <w:szCs w:val="16"/>
      </w:rPr>
      <w:t xml:space="preserve"> Author Surname, Initial(s)., Author Surname, Initial(s)., &amp; Author Surname, Initial(s). (Year). Title of the manuscript. </w:t>
    </w:r>
    <w:r w:rsidR="00E549EA" w:rsidRPr="00E549EA">
      <w:rPr>
        <w:rStyle w:val="Vurgu"/>
        <w:sz w:val="16"/>
        <w:szCs w:val="16"/>
      </w:rPr>
      <w:t>Cognivum Journal of Business</w:t>
    </w:r>
    <w:r w:rsidRPr="00C31C2D">
      <w:rPr>
        <w:sz w:val="16"/>
        <w:szCs w:val="16"/>
      </w:rPr>
      <w:t xml:space="preserve">, Volume(Issue), page range. </w:t>
    </w:r>
    <w:hyperlink r:id="rId1" w:history="1">
      <w:r w:rsidRPr="00C31C2D">
        <w:rPr>
          <w:rStyle w:val="Kpr"/>
          <w:sz w:val="16"/>
          <w:szCs w:val="16"/>
        </w:rPr>
        <w:t>https://doi.org/xxxxx</w:t>
      </w:r>
    </w:hyperlink>
  </w:p>
  <w:p w14:paraId="0D41382F" w14:textId="77777777" w:rsidR="0077705F" w:rsidRPr="00C31C2D" w:rsidRDefault="0077705F" w:rsidP="0077705F">
    <w:pPr>
      <w:pStyle w:val="AltBilgi"/>
      <w:pBdr>
        <w:top w:val="single" w:sz="4" w:space="1" w:color="auto"/>
      </w:pBdr>
      <w:spacing w:line="276" w:lineRule="auto"/>
      <w:rPr>
        <w:sz w:val="16"/>
        <w:szCs w:val="16"/>
      </w:rPr>
    </w:pPr>
    <w:r w:rsidRPr="00C31C2D">
      <w:rPr>
        <w:sz w:val="16"/>
        <w:szCs w:val="16"/>
      </w:rPr>
      <w:t>This work is licensed under the Creative Commons Attribution 4.0 International License (CC BY 4.0).</w:t>
    </w:r>
  </w:p>
  <w:p w14:paraId="1A151C3F" w14:textId="77777777" w:rsidR="0077705F" w:rsidRPr="00C31C2D" w:rsidRDefault="0077705F" w:rsidP="0077705F">
    <w:pPr>
      <w:pStyle w:val="AltBilgi"/>
      <w:pBdr>
        <w:top w:val="single" w:sz="4" w:space="1" w:color="auto"/>
      </w:pBdr>
      <w:spacing w:line="276" w:lineRule="auto"/>
      <w:rPr>
        <w:sz w:val="16"/>
        <w:szCs w:val="16"/>
      </w:rPr>
    </w:pPr>
    <w:r w:rsidRPr="00C31C2D">
      <w:rPr>
        <w:sz w:val="16"/>
        <w:szCs w:val="16"/>
      </w:rPr>
      <w:t>© Year Author(s).</w:t>
    </w:r>
  </w:p>
  <w:p w14:paraId="01902A95" w14:textId="3323CA46" w:rsidR="0077705F" w:rsidRPr="0077705F" w:rsidRDefault="0077705F" w:rsidP="0077705F">
    <w:pPr>
      <w:pStyle w:val="AltBilgi"/>
      <w:pBdr>
        <w:top w:val="single" w:sz="4" w:space="1" w:color="auto"/>
      </w:pBdr>
      <w:spacing w:line="276" w:lineRule="auto"/>
      <w:rPr>
        <w:sz w:val="16"/>
        <w:szCs w:val="16"/>
      </w:rPr>
    </w:pPr>
    <w:r w:rsidRPr="00C31C2D">
      <w:rPr>
        <w:rStyle w:val="Gl"/>
        <w:b w:val="0"/>
        <w:sz w:val="16"/>
        <w:szCs w:val="16"/>
      </w:rPr>
      <w:t>Corresponding author:</w:t>
    </w:r>
    <w:r w:rsidRPr="00C31C2D">
      <w:rPr>
        <w:sz w:val="16"/>
        <w:szCs w:val="16"/>
      </w:rPr>
      <w:t xml:space="preserve"> Full Name, author@institution.edu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530E7" w14:textId="77777777" w:rsidR="002C6270" w:rsidRDefault="002C6270" w:rsidP="00E774B8">
      <w:pPr>
        <w:spacing w:line="240" w:lineRule="auto"/>
      </w:pPr>
      <w:r>
        <w:separator/>
      </w:r>
    </w:p>
  </w:footnote>
  <w:footnote w:type="continuationSeparator" w:id="0">
    <w:p w14:paraId="2169E2C0" w14:textId="77777777" w:rsidR="002C6270" w:rsidRDefault="002C6270" w:rsidP="00E774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11A3" w14:textId="77777777" w:rsidR="00E549EA" w:rsidRDefault="00E549E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4CF4" w14:textId="77777777" w:rsidR="00E549EA" w:rsidRDefault="00E549E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67E61" w14:textId="77777777" w:rsidR="00E549EA" w:rsidRDefault="00E549E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5D0"/>
    <w:multiLevelType w:val="multilevel"/>
    <w:tmpl w:val="BBC64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9078E"/>
    <w:multiLevelType w:val="multilevel"/>
    <w:tmpl w:val="E0D4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24CED"/>
    <w:multiLevelType w:val="multilevel"/>
    <w:tmpl w:val="CAFC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5310F"/>
    <w:multiLevelType w:val="multilevel"/>
    <w:tmpl w:val="A266B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2B5019"/>
    <w:multiLevelType w:val="multilevel"/>
    <w:tmpl w:val="3B8A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A44090"/>
    <w:multiLevelType w:val="multilevel"/>
    <w:tmpl w:val="0440487A"/>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E71ECE"/>
    <w:multiLevelType w:val="hybridMultilevel"/>
    <w:tmpl w:val="D9F674BE"/>
    <w:lvl w:ilvl="0" w:tplc="3116A6C2">
      <w:start w:val="1"/>
      <w:numFmt w:val="upperLetter"/>
      <w:lvlText w:val="%1."/>
      <w:lvlJc w:val="left"/>
      <w:pPr>
        <w:ind w:left="648" w:hanging="360"/>
      </w:pPr>
      <w:rPr>
        <w:rFonts w:hint="default"/>
        <w:i/>
      </w:rPr>
    </w:lvl>
    <w:lvl w:ilvl="1" w:tplc="041F0019" w:tentative="1">
      <w:start w:val="1"/>
      <w:numFmt w:val="lowerLetter"/>
      <w:lvlText w:val="%2."/>
      <w:lvlJc w:val="left"/>
      <w:pPr>
        <w:ind w:left="1368" w:hanging="360"/>
      </w:pPr>
    </w:lvl>
    <w:lvl w:ilvl="2" w:tplc="041F001B" w:tentative="1">
      <w:start w:val="1"/>
      <w:numFmt w:val="lowerRoman"/>
      <w:lvlText w:val="%3."/>
      <w:lvlJc w:val="right"/>
      <w:pPr>
        <w:ind w:left="2088" w:hanging="180"/>
      </w:pPr>
    </w:lvl>
    <w:lvl w:ilvl="3" w:tplc="041F000F" w:tentative="1">
      <w:start w:val="1"/>
      <w:numFmt w:val="decimal"/>
      <w:lvlText w:val="%4."/>
      <w:lvlJc w:val="left"/>
      <w:pPr>
        <w:ind w:left="2808" w:hanging="360"/>
      </w:pPr>
    </w:lvl>
    <w:lvl w:ilvl="4" w:tplc="041F0019" w:tentative="1">
      <w:start w:val="1"/>
      <w:numFmt w:val="lowerLetter"/>
      <w:lvlText w:val="%5."/>
      <w:lvlJc w:val="left"/>
      <w:pPr>
        <w:ind w:left="3528" w:hanging="360"/>
      </w:pPr>
    </w:lvl>
    <w:lvl w:ilvl="5" w:tplc="041F001B" w:tentative="1">
      <w:start w:val="1"/>
      <w:numFmt w:val="lowerRoman"/>
      <w:lvlText w:val="%6."/>
      <w:lvlJc w:val="right"/>
      <w:pPr>
        <w:ind w:left="4248" w:hanging="180"/>
      </w:pPr>
    </w:lvl>
    <w:lvl w:ilvl="6" w:tplc="041F000F" w:tentative="1">
      <w:start w:val="1"/>
      <w:numFmt w:val="decimal"/>
      <w:lvlText w:val="%7."/>
      <w:lvlJc w:val="left"/>
      <w:pPr>
        <w:ind w:left="4968" w:hanging="360"/>
      </w:pPr>
    </w:lvl>
    <w:lvl w:ilvl="7" w:tplc="041F0019" w:tentative="1">
      <w:start w:val="1"/>
      <w:numFmt w:val="lowerLetter"/>
      <w:lvlText w:val="%8."/>
      <w:lvlJc w:val="left"/>
      <w:pPr>
        <w:ind w:left="5688" w:hanging="360"/>
      </w:pPr>
    </w:lvl>
    <w:lvl w:ilvl="8" w:tplc="041F001B" w:tentative="1">
      <w:start w:val="1"/>
      <w:numFmt w:val="lowerRoman"/>
      <w:lvlText w:val="%9."/>
      <w:lvlJc w:val="right"/>
      <w:pPr>
        <w:ind w:left="6408" w:hanging="180"/>
      </w:pPr>
    </w:lvl>
  </w:abstractNum>
  <w:abstractNum w:abstractNumId="7" w15:restartNumberingAfterBreak="0">
    <w:nsid w:val="629126D6"/>
    <w:multiLevelType w:val="hybridMultilevel"/>
    <w:tmpl w:val="0F34A946"/>
    <w:lvl w:ilvl="0" w:tplc="8BA4BA9E">
      <w:start w:val="2"/>
      <w:numFmt w:val="upperRoman"/>
      <w:lvlText w:val="%1."/>
      <w:lvlJc w:val="right"/>
      <w:pPr>
        <w:tabs>
          <w:tab w:val="num" w:pos="720"/>
        </w:tabs>
        <w:ind w:left="720" w:hanging="360"/>
      </w:pPr>
    </w:lvl>
    <w:lvl w:ilvl="1" w:tplc="F0FC9686" w:tentative="1">
      <w:start w:val="1"/>
      <w:numFmt w:val="decimal"/>
      <w:lvlText w:val="%2."/>
      <w:lvlJc w:val="left"/>
      <w:pPr>
        <w:tabs>
          <w:tab w:val="num" w:pos="1440"/>
        </w:tabs>
        <w:ind w:left="1440" w:hanging="360"/>
      </w:pPr>
    </w:lvl>
    <w:lvl w:ilvl="2" w:tplc="255A3B94" w:tentative="1">
      <w:start w:val="1"/>
      <w:numFmt w:val="decimal"/>
      <w:lvlText w:val="%3."/>
      <w:lvlJc w:val="left"/>
      <w:pPr>
        <w:tabs>
          <w:tab w:val="num" w:pos="2160"/>
        </w:tabs>
        <w:ind w:left="2160" w:hanging="360"/>
      </w:pPr>
    </w:lvl>
    <w:lvl w:ilvl="3" w:tplc="F9F0FCBE" w:tentative="1">
      <w:start w:val="1"/>
      <w:numFmt w:val="decimal"/>
      <w:lvlText w:val="%4."/>
      <w:lvlJc w:val="left"/>
      <w:pPr>
        <w:tabs>
          <w:tab w:val="num" w:pos="2880"/>
        </w:tabs>
        <w:ind w:left="2880" w:hanging="360"/>
      </w:pPr>
    </w:lvl>
    <w:lvl w:ilvl="4" w:tplc="A4A49A5C" w:tentative="1">
      <w:start w:val="1"/>
      <w:numFmt w:val="decimal"/>
      <w:lvlText w:val="%5."/>
      <w:lvlJc w:val="left"/>
      <w:pPr>
        <w:tabs>
          <w:tab w:val="num" w:pos="3600"/>
        </w:tabs>
        <w:ind w:left="3600" w:hanging="360"/>
      </w:pPr>
    </w:lvl>
    <w:lvl w:ilvl="5" w:tplc="3AD0A62E" w:tentative="1">
      <w:start w:val="1"/>
      <w:numFmt w:val="decimal"/>
      <w:lvlText w:val="%6."/>
      <w:lvlJc w:val="left"/>
      <w:pPr>
        <w:tabs>
          <w:tab w:val="num" w:pos="4320"/>
        </w:tabs>
        <w:ind w:left="4320" w:hanging="360"/>
      </w:pPr>
    </w:lvl>
    <w:lvl w:ilvl="6" w:tplc="B88C4510" w:tentative="1">
      <w:start w:val="1"/>
      <w:numFmt w:val="decimal"/>
      <w:lvlText w:val="%7."/>
      <w:lvlJc w:val="left"/>
      <w:pPr>
        <w:tabs>
          <w:tab w:val="num" w:pos="5040"/>
        </w:tabs>
        <w:ind w:left="5040" w:hanging="360"/>
      </w:pPr>
    </w:lvl>
    <w:lvl w:ilvl="7" w:tplc="DD0E0744" w:tentative="1">
      <w:start w:val="1"/>
      <w:numFmt w:val="decimal"/>
      <w:lvlText w:val="%8."/>
      <w:lvlJc w:val="left"/>
      <w:pPr>
        <w:tabs>
          <w:tab w:val="num" w:pos="5760"/>
        </w:tabs>
        <w:ind w:left="5760" w:hanging="360"/>
      </w:pPr>
    </w:lvl>
    <w:lvl w:ilvl="8" w:tplc="FDC2C2C8" w:tentative="1">
      <w:start w:val="1"/>
      <w:numFmt w:val="decimal"/>
      <w:lvlText w:val="%9."/>
      <w:lvlJc w:val="left"/>
      <w:pPr>
        <w:tabs>
          <w:tab w:val="num" w:pos="6480"/>
        </w:tabs>
        <w:ind w:left="6480" w:hanging="360"/>
      </w:pPr>
    </w:lvl>
  </w:abstractNum>
  <w:abstractNum w:abstractNumId="8" w15:restartNumberingAfterBreak="0">
    <w:nsid w:val="64253BC3"/>
    <w:multiLevelType w:val="multilevel"/>
    <w:tmpl w:val="B80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EC1F42"/>
    <w:multiLevelType w:val="multilevel"/>
    <w:tmpl w:val="A1CEF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3D078F"/>
    <w:multiLevelType w:val="multilevel"/>
    <w:tmpl w:val="62C0F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6520249">
    <w:abstractNumId w:val="10"/>
    <w:lvlOverride w:ilvl="0">
      <w:lvl w:ilvl="0">
        <w:numFmt w:val="upperRoman"/>
        <w:lvlText w:val="%1."/>
        <w:lvlJc w:val="right"/>
        <w:rPr>
          <w:b/>
          <w:bCs/>
        </w:rPr>
      </w:lvl>
    </w:lvlOverride>
  </w:num>
  <w:num w:numId="2" w16cid:durableId="1498499384">
    <w:abstractNumId w:val="3"/>
    <w:lvlOverride w:ilvl="0">
      <w:lvl w:ilvl="0">
        <w:numFmt w:val="upperRoman"/>
        <w:lvlText w:val="%1."/>
        <w:lvlJc w:val="right"/>
      </w:lvl>
    </w:lvlOverride>
  </w:num>
  <w:num w:numId="3" w16cid:durableId="1945577387">
    <w:abstractNumId w:val="7"/>
  </w:num>
  <w:num w:numId="4" w16cid:durableId="1647273559">
    <w:abstractNumId w:val="2"/>
  </w:num>
  <w:num w:numId="5" w16cid:durableId="1892035430">
    <w:abstractNumId w:val="6"/>
  </w:num>
  <w:num w:numId="6" w16cid:durableId="952052370">
    <w:abstractNumId w:val="1"/>
  </w:num>
  <w:num w:numId="7" w16cid:durableId="65341172">
    <w:abstractNumId w:val="8"/>
    <w:lvlOverride w:ilvl="0">
      <w:lvl w:ilvl="0">
        <w:numFmt w:val="upperRoman"/>
        <w:lvlText w:val="%1."/>
        <w:lvlJc w:val="right"/>
      </w:lvl>
    </w:lvlOverride>
  </w:num>
  <w:num w:numId="8" w16cid:durableId="1148977288">
    <w:abstractNumId w:val="4"/>
    <w:lvlOverride w:ilvl="0">
      <w:lvl w:ilvl="0">
        <w:numFmt w:val="upperRoman"/>
        <w:lvlText w:val="%1."/>
        <w:lvlJc w:val="right"/>
      </w:lvl>
    </w:lvlOverride>
  </w:num>
  <w:num w:numId="9" w16cid:durableId="258291452">
    <w:abstractNumId w:val="0"/>
  </w:num>
  <w:num w:numId="10" w16cid:durableId="965549446">
    <w:abstractNumId w:val="9"/>
    <w:lvlOverride w:ilvl="0">
      <w:lvl w:ilvl="0">
        <w:numFmt w:val="upperRoman"/>
        <w:lvlText w:val="%1."/>
        <w:lvlJc w:val="right"/>
      </w:lvl>
    </w:lvlOverride>
  </w:num>
  <w:num w:numId="11" w16cid:durableId="7991555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285"/>
    <w:rsid w:val="00066C3B"/>
    <w:rsid w:val="00076F59"/>
    <w:rsid w:val="0008544E"/>
    <w:rsid w:val="000C0FFD"/>
    <w:rsid w:val="000D1C80"/>
    <w:rsid w:val="00123718"/>
    <w:rsid w:val="00214337"/>
    <w:rsid w:val="002924D5"/>
    <w:rsid w:val="002C6270"/>
    <w:rsid w:val="003278BE"/>
    <w:rsid w:val="00340916"/>
    <w:rsid w:val="00346EC3"/>
    <w:rsid w:val="00366A50"/>
    <w:rsid w:val="004A464D"/>
    <w:rsid w:val="004D5143"/>
    <w:rsid w:val="00555322"/>
    <w:rsid w:val="00577BEF"/>
    <w:rsid w:val="005C35BE"/>
    <w:rsid w:val="005E5051"/>
    <w:rsid w:val="006F1F84"/>
    <w:rsid w:val="00761F25"/>
    <w:rsid w:val="0077425E"/>
    <w:rsid w:val="0077705F"/>
    <w:rsid w:val="007C0509"/>
    <w:rsid w:val="007C6384"/>
    <w:rsid w:val="007F0F8D"/>
    <w:rsid w:val="00802DAD"/>
    <w:rsid w:val="00817A9D"/>
    <w:rsid w:val="00827166"/>
    <w:rsid w:val="00896D75"/>
    <w:rsid w:val="00933285"/>
    <w:rsid w:val="009775A5"/>
    <w:rsid w:val="00986C13"/>
    <w:rsid w:val="009B33A3"/>
    <w:rsid w:val="00A172C5"/>
    <w:rsid w:val="00A46AD2"/>
    <w:rsid w:val="00A510F5"/>
    <w:rsid w:val="00AC5D6E"/>
    <w:rsid w:val="00C00272"/>
    <w:rsid w:val="00C31C2D"/>
    <w:rsid w:val="00C6491F"/>
    <w:rsid w:val="00CD0BC7"/>
    <w:rsid w:val="00D27804"/>
    <w:rsid w:val="00DD1A1D"/>
    <w:rsid w:val="00E27D33"/>
    <w:rsid w:val="00E549EA"/>
    <w:rsid w:val="00E774B8"/>
    <w:rsid w:val="00FA3C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80AD8"/>
  <w15:docId w15:val="{CFE630F2-2D51-4084-9AF0-5A968AF53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paragraph" w:styleId="stBilgi">
    <w:name w:val="header"/>
    <w:basedOn w:val="Normal"/>
    <w:link w:val="stBilgiChar"/>
    <w:uiPriority w:val="99"/>
    <w:unhideWhenUsed/>
    <w:rsid w:val="00E774B8"/>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E774B8"/>
  </w:style>
  <w:style w:type="paragraph" w:styleId="AltBilgi">
    <w:name w:val="footer"/>
    <w:basedOn w:val="Normal"/>
    <w:link w:val="AltBilgiChar"/>
    <w:uiPriority w:val="99"/>
    <w:unhideWhenUsed/>
    <w:rsid w:val="00E774B8"/>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E774B8"/>
  </w:style>
  <w:style w:type="character" w:styleId="Gl">
    <w:name w:val="Strong"/>
    <w:basedOn w:val="VarsaylanParagrafYazTipi"/>
    <w:uiPriority w:val="22"/>
    <w:qFormat/>
    <w:rsid w:val="00E774B8"/>
    <w:rPr>
      <w:b/>
      <w:bCs/>
    </w:rPr>
  </w:style>
  <w:style w:type="character" w:styleId="Vurgu">
    <w:name w:val="Emphasis"/>
    <w:basedOn w:val="VarsaylanParagrafYazTipi"/>
    <w:uiPriority w:val="20"/>
    <w:qFormat/>
    <w:rsid w:val="00E774B8"/>
    <w:rPr>
      <w:i/>
      <w:iCs/>
    </w:rPr>
  </w:style>
  <w:style w:type="character" w:styleId="Kpr">
    <w:name w:val="Hyperlink"/>
    <w:basedOn w:val="VarsaylanParagrafYazTipi"/>
    <w:uiPriority w:val="99"/>
    <w:unhideWhenUsed/>
    <w:rsid w:val="00E774B8"/>
    <w:rPr>
      <w:color w:val="0000FF" w:themeColor="hyperlink"/>
      <w:u w:val="single"/>
    </w:rPr>
  </w:style>
  <w:style w:type="paragraph" w:styleId="NormalWeb">
    <w:name w:val="Normal (Web)"/>
    <w:basedOn w:val="Normal"/>
    <w:uiPriority w:val="99"/>
    <w:semiHidden/>
    <w:unhideWhenUsed/>
    <w:rsid w:val="00817A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doi.org/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433B0-94B6-4ABD-BDDC-ED2BEE5D2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2355</Words>
  <Characters>13425</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Hilal Özen</cp:lastModifiedBy>
  <cp:revision>11</cp:revision>
  <dcterms:created xsi:type="dcterms:W3CDTF">2026-05-19T10:43:00Z</dcterms:created>
  <dcterms:modified xsi:type="dcterms:W3CDTF">2026-06-08T09:27:00Z</dcterms:modified>
</cp:coreProperties>
</file>